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0" w:beforeAutospacing="0" w:after="0" w:afterAutospacing="0" w:line="360" w:lineRule="auto"/>
        <w:ind w:left="0" w:right="0"/>
        <w:jc w:val="center"/>
        <w:rPr>
          <w:rFonts w:hint="eastAsia" w:ascii="宋体" w:hAnsi="宋体" w:eastAsia="宋体" w:cs="Times New Roman"/>
          <w:b/>
          <w:bCs/>
          <w:sz w:val="36"/>
          <w:szCs w:val="36"/>
          <w:lang w:bidi="ar-SA"/>
        </w:rPr>
      </w:pPr>
      <w:r>
        <w:rPr>
          <w:rFonts w:hint="eastAsia" w:ascii="宋体" w:hAnsi="宋体" w:eastAsia="宋体" w:cs="Times New Roman"/>
          <w:b/>
          <w:bCs/>
          <w:sz w:val="36"/>
          <w:szCs w:val="36"/>
          <w:lang w:bidi="ar-SA"/>
        </w:rPr>
        <w:t>《第二期特殊教育提升计划（2017-2020年）》</w:t>
      </w:r>
    </w:p>
    <w:p>
      <w:pPr>
        <w:pStyle w:val="4"/>
        <w:widowControl/>
        <w:adjustRightInd w:val="0"/>
        <w:snapToGrid w:val="0"/>
        <w:spacing w:before="0" w:beforeAutospacing="0" w:after="0" w:afterAutospacing="0" w:line="360" w:lineRule="auto"/>
        <w:ind w:left="0" w:right="0"/>
        <w:jc w:val="center"/>
        <w:rPr>
          <w:rFonts w:hint="eastAsia" w:ascii="宋体" w:hAnsi="宋体" w:eastAsia="宋体" w:cs="Times New Roman"/>
          <w:b/>
          <w:bCs/>
          <w:sz w:val="36"/>
          <w:szCs w:val="36"/>
          <w:lang w:val="en-US" w:eastAsia="zh-CN" w:bidi="ar-SA"/>
        </w:rPr>
      </w:pPr>
      <w:r>
        <w:rPr>
          <w:rFonts w:hint="eastAsia" w:ascii="宋体" w:hAnsi="宋体" w:eastAsia="宋体" w:cs="Times New Roman"/>
          <w:b/>
          <w:bCs/>
          <w:sz w:val="36"/>
          <w:szCs w:val="36"/>
          <w:lang w:eastAsia="zh-CN" w:bidi="ar-SA"/>
        </w:rPr>
        <w:t>讲座反思</w:t>
      </w:r>
    </w:p>
    <w:p>
      <w:pPr>
        <w:pStyle w:val="4"/>
        <w:widowControl/>
        <w:adjustRightInd w:val="0"/>
        <w:snapToGrid w:val="0"/>
        <w:spacing w:beforeAutospacing="0" w:afterAutospacing="0" w:line="336" w:lineRule="auto"/>
        <w:jc w:val="center"/>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汪雷</w:t>
      </w:r>
    </w:p>
    <w:p>
      <w:pPr>
        <w:pStyle w:val="4"/>
        <w:widowControl/>
        <w:adjustRightInd w:val="0"/>
        <w:snapToGrid w:val="0"/>
        <w:spacing w:beforeAutospacing="0" w:afterAutospacing="0" w:line="336"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聆</w:t>
      </w:r>
      <w:bookmarkStart w:id="0" w:name="_GoBack"/>
      <w:bookmarkEnd w:id="0"/>
      <w:r>
        <w:rPr>
          <w:rFonts w:hint="eastAsia" w:ascii="仿宋" w:hAnsi="仿宋" w:eastAsia="仿宋"/>
          <w:sz w:val="32"/>
          <w:szCs w:val="32"/>
        </w:rPr>
        <w:t>听了糜校长关于《江苏省第二期特殊教育提升计划2017—2020年解读》的报告，让我们了解了，我们江苏省</w:t>
      </w:r>
      <w:r>
        <w:rPr>
          <w:rFonts w:ascii="仿宋" w:hAnsi="仿宋" w:eastAsia="仿宋"/>
          <w:sz w:val="32"/>
          <w:szCs w:val="32"/>
        </w:rPr>
        <w:t>进一步加快特殊教育改革发展，开创我</w:t>
      </w:r>
      <w:r>
        <w:rPr>
          <w:rFonts w:hint="eastAsia" w:ascii="仿宋" w:hAnsi="仿宋" w:eastAsia="仿宋"/>
          <w:sz w:val="32"/>
          <w:szCs w:val="32"/>
        </w:rPr>
        <w:t>省</w:t>
      </w:r>
      <w:r>
        <w:rPr>
          <w:rFonts w:ascii="仿宋" w:hAnsi="仿宋" w:eastAsia="仿宋"/>
          <w:sz w:val="32"/>
          <w:szCs w:val="32"/>
        </w:rPr>
        <w:t>特殊教育事业的新局面</w:t>
      </w:r>
      <w:r>
        <w:rPr>
          <w:rFonts w:hint="eastAsia" w:ascii="仿宋" w:hAnsi="仿宋" w:eastAsia="仿宋"/>
          <w:sz w:val="32"/>
          <w:szCs w:val="32"/>
        </w:rPr>
        <w:t>的重大部署</w:t>
      </w:r>
      <w:r>
        <w:rPr>
          <w:rFonts w:ascii="仿宋" w:hAnsi="仿宋" w:eastAsia="仿宋"/>
          <w:sz w:val="32"/>
          <w:szCs w:val="32"/>
        </w:rPr>
        <w:t>。</w:t>
      </w:r>
    </w:p>
    <w:p>
      <w:pPr>
        <w:pStyle w:val="2"/>
        <w:widowControl/>
        <w:adjustRightInd w:val="0"/>
        <w:snapToGrid w:val="0"/>
        <w:spacing w:beforeAutospacing="0" w:afterAutospacing="0" w:line="336" w:lineRule="auto"/>
        <w:ind w:firstLine="643" w:firstLineChars="200"/>
        <w:rPr>
          <w:rFonts w:hint="default" w:ascii="仿宋" w:hAnsi="仿宋" w:eastAsia="仿宋"/>
          <w:sz w:val="32"/>
          <w:szCs w:val="32"/>
        </w:rPr>
      </w:pPr>
      <w:r>
        <w:rPr>
          <w:rFonts w:ascii="仿宋" w:hAnsi="仿宋" w:eastAsia="仿宋"/>
          <w:sz w:val="32"/>
          <w:szCs w:val="32"/>
        </w:rPr>
        <w:t>一、第二期特殊教育教育提升计划的特点、总体目标与实施要求</w:t>
      </w:r>
    </w:p>
    <w:p>
      <w:pPr>
        <w:pStyle w:val="4"/>
        <w:widowControl/>
        <w:adjustRightInd w:val="0"/>
        <w:snapToGrid w:val="0"/>
        <w:spacing w:beforeAutospacing="0" w:afterAutospacing="0" w:line="336" w:lineRule="auto"/>
        <w:rPr>
          <w:rFonts w:ascii="仿宋" w:hAnsi="仿宋" w:eastAsia="仿宋"/>
          <w:sz w:val="32"/>
          <w:szCs w:val="32"/>
        </w:rPr>
      </w:pPr>
      <w:r>
        <w:rPr>
          <w:rFonts w:ascii="仿宋" w:hAnsi="仿宋" w:eastAsia="仿宋"/>
          <w:sz w:val="32"/>
          <w:szCs w:val="32"/>
        </w:rPr>
        <w:t>　　第二期特殊教育提升计划明确地阐述了两期特殊教育提升计划之间的衔接和递进，强调了完善特殊教育体系、康复服务体系、特教发展支持保障体系以及运行机制。与第一期特殊教育提升计划相比，第二期特殊教育提升计划特别增加了发展特殊教育的四项基本原则：一是坚持统筹推进，普特结合；二是坚持尊重差异，多元发展；三是坚持普惠加特惠，特教特办；四是经常政府主导，多方参与。这四项发展我国特殊教育的基本原则，更加明确体现了现代特殊教育发展的融合教育、因材施教、特教特办和政府主导的发展方向。</w:t>
      </w:r>
    </w:p>
    <w:p>
      <w:pPr>
        <w:pStyle w:val="4"/>
        <w:widowControl/>
        <w:adjustRightInd w:val="0"/>
        <w:snapToGrid w:val="0"/>
        <w:spacing w:beforeAutospacing="0" w:afterAutospacing="0" w:line="336" w:lineRule="auto"/>
        <w:rPr>
          <w:rFonts w:ascii="仿宋" w:hAnsi="仿宋" w:eastAsia="仿宋"/>
          <w:sz w:val="32"/>
          <w:szCs w:val="32"/>
        </w:rPr>
      </w:pPr>
      <w:r>
        <w:rPr>
          <w:rFonts w:ascii="仿宋" w:hAnsi="仿宋" w:eastAsia="仿宋"/>
          <w:sz w:val="32"/>
          <w:szCs w:val="32"/>
        </w:rPr>
        <w:t>　　以此为总体基调，在制定未来四年特殊教育发展的总体目标中强调了各类特殊教育普及水平的全面提高、支持保障能力的全面增强，教育质量的全面提升，其中，对残疾儿童少年义务教育入学率要求从第一期的达到90%以上提升到95%以上，要求非义务教育阶段特殊教育的规模显著扩大。值得指出的是，第二期提升计划中三项重点任务比第一期有明显的递进：一是从提高普及水平到完善特殊教育体系，二是从加强条件保障提高到增强特殊教育保障能力；三是从提升教育教学质量到强调提高特殊教育质量。</w:t>
      </w:r>
    </w:p>
    <w:p>
      <w:pPr>
        <w:pStyle w:val="4"/>
        <w:widowControl/>
        <w:adjustRightInd w:val="0"/>
        <w:snapToGrid w:val="0"/>
        <w:spacing w:beforeAutospacing="0" w:afterAutospacing="0" w:line="336" w:lineRule="auto"/>
        <w:rPr>
          <w:rFonts w:ascii="仿宋" w:hAnsi="仿宋" w:eastAsia="仿宋"/>
          <w:sz w:val="32"/>
          <w:szCs w:val="32"/>
        </w:rPr>
      </w:pPr>
      <w:r>
        <w:rPr>
          <w:rFonts w:ascii="仿宋" w:hAnsi="仿宋" w:eastAsia="仿宋"/>
          <w:sz w:val="32"/>
          <w:szCs w:val="32"/>
        </w:rPr>
        <w:t>　　第二期特殊教育提升计划提出了六条主要措施：一是提高义务教育的普及水平，要求精准核实未入学适龄儿童少年的数据，通过不同的方式落实“一人一案”，使残疾儿童少年义务教育入学率达到95%以上；二是加快包括学前阶段、高中与中等职业教育阶段、高等教育阶段在内非义务教育阶段的教育，加强职业指导，多种形式开展残疾青壮年文盲扫盲工作；三是健全特殊教育经费投入机制，要求在落实义务教育阶段特教学校学生预算内公用均经费6000元的基础上，根据招收重度残疾、多重残疾儿童的实际适当增加年度预算，设立特教专项补助资金；四是健全特殊教育专业支撑体系，包括成立残疾人教育专家委员会，健全残疾儿童入学评估机制，建立特殊教育资源中心，加强学校、家庭、社会之间的合作、信息交流和教育资源共享。五是加强专业化特殊教育队伍建设，加大特殊教育专业的招生和专业人才的培养，支持有条件的高校加强学前、高中及职业教育的特教师资培养和各级教师培训，制定特殊学校教职工编制标准，落实特教津贴等工资倾斜政策，改善特殊教育教师的工作与生活环境；六是大力推动特殊教育课程教学改革，依照2016年底新公布的盲、聋和培智学校课程标准编写各科教材，研制多重残疾、孤独症等学生的课程指南，加强学前、高中及职业教育课程资源建设，推行差异教育和个别教学，探索适合残疾学生发展的考试评价体系，保证评价的科学性、规范性和独立性。</w:t>
      </w:r>
    </w:p>
    <w:p>
      <w:pPr>
        <w:pStyle w:val="3"/>
        <w:widowControl/>
        <w:adjustRightInd w:val="0"/>
        <w:snapToGrid w:val="0"/>
        <w:spacing w:line="336" w:lineRule="auto"/>
        <w:ind w:firstLine="643" w:firstLineChars="200"/>
        <w:rPr>
          <w:rFonts w:hint="default" w:ascii="仿宋" w:hAnsi="仿宋" w:eastAsia="仿宋"/>
          <w:sz w:val="32"/>
          <w:szCs w:val="32"/>
        </w:rPr>
      </w:pPr>
      <w:r>
        <w:rPr>
          <w:rFonts w:ascii="仿宋" w:hAnsi="仿宋" w:eastAsia="仿宋"/>
          <w:b/>
          <w:bCs/>
          <w:sz w:val="32"/>
          <w:szCs w:val="32"/>
        </w:rPr>
        <w:t>二、特殊教育教育提升计划的重要意义　</w:t>
      </w:r>
      <w:r>
        <w:rPr>
          <w:rFonts w:cs="宋体"/>
          <w:sz w:val="32"/>
          <w:szCs w:val="32"/>
        </w:rPr>
        <w:t> </w:t>
      </w:r>
    </w:p>
    <w:p>
      <w:pPr>
        <w:pStyle w:val="3"/>
        <w:widowControl/>
        <w:adjustRightInd w:val="0"/>
        <w:snapToGrid w:val="0"/>
        <w:spacing w:line="336" w:lineRule="auto"/>
        <w:ind w:firstLine="640" w:firstLineChars="200"/>
        <w:rPr>
          <w:rFonts w:hint="default" w:ascii="仿宋" w:hAnsi="仿宋" w:eastAsia="仿宋"/>
          <w:sz w:val="32"/>
          <w:szCs w:val="32"/>
        </w:rPr>
      </w:pPr>
      <w:r>
        <w:rPr>
          <w:rFonts w:ascii="仿宋" w:hAnsi="仿宋" w:eastAsia="仿宋"/>
          <w:sz w:val="32"/>
          <w:szCs w:val="32"/>
        </w:rPr>
        <w:t>近些年伴随经济社会的发展和政策环境的改善，我国特殊教育发生着一系列巨大变化，逐步从以往的慈善型、福利型转变为保障型、权益型。扩大非义务教育阶段特殊教育办学规模是适应我国特殊教育发展的必然趋势。</w:t>
      </w:r>
      <w:r>
        <w:rPr>
          <w:rFonts w:cs="宋体"/>
          <w:sz w:val="32"/>
          <w:szCs w:val="32"/>
        </w:rPr>
        <w:t> </w:t>
      </w:r>
    </w:p>
    <w:p>
      <w:pPr>
        <w:pStyle w:val="3"/>
        <w:widowControl/>
        <w:adjustRightInd w:val="0"/>
        <w:snapToGrid w:val="0"/>
        <w:spacing w:line="336" w:lineRule="auto"/>
        <w:ind w:firstLine="640" w:firstLineChars="200"/>
        <w:rPr>
          <w:rFonts w:hint="default" w:ascii="仿宋" w:hAnsi="仿宋" w:eastAsia="仿宋"/>
          <w:sz w:val="32"/>
          <w:szCs w:val="32"/>
        </w:rPr>
      </w:pPr>
      <w:r>
        <w:rPr>
          <w:rFonts w:ascii="仿宋" w:hAnsi="仿宋" w:eastAsia="仿宋"/>
          <w:sz w:val="32"/>
          <w:szCs w:val="32"/>
        </w:rPr>
        <w:t>首先，残疾儿童的学前教育是我国学前教育整体发展中的一个重要组成部分。</w:t>
      </w:r>
      <w:r>
        <w:rPr>
          <w:rFonts w:ascii="仿宋" w:hAnsi="仿宋" w:eastAsia="仿宋"/>
          <w:sz w:val="32"/>
          <w:szCs w:val="32"/>
        </w:rPr>
        <w:t>当前学前教育处在一个前所未有的大发展时期，残疾儿童的学前教育和康复已经纳入国家和地方发展学前教育的行动计划。特殊教育的理论研究和实践证明：对特殊儿童的早期发现、早期干预和早期教育能起到事半功倍的作用，但错过了时机往往事倍功半，甚至是效果甚微。因此，发展学前阶段的特殊教育可以改变我国已入学的学龄残疾儿童多半错过学前康复与教育最佳期的现状。同时，学前特殊教育的开展还将促进特殊教育整体水平的提高。 </w:t>
      </w:r>
    </w:p>
    <w:p>
      <w:pPr>
        <w:pStyle w:val="3"/>
        <w:widowControl/>
        <w:adjustRightInd w:val="0"/>
        <w:snapToGrid w:val="0"/>
        <w:spacing w:line="336" w:lineRule="auto"/>
        <w:ind w:firstLine="640" w:firstLineChars="200"/>
        <w:rPr>
          <w:rFonts w:hint="default" w:ascii="仿宋" w:hAnsi="仿宋" w:eastAsia="仿宋"/>
          <w:sz w:val="32"/>
          <w:szCs w:val="32"/>
        </w:rPr>
      </w:pPr>
      <w:r>
        <w:rPr>
          <w:rFonts w:ascii="仿宋" w:hAnsi="仿宋" w:eastAsia="仿宋"/>
          <w:sz w:val="32"/>
          <w:szCs w:val="32"/>
        </w:rPr>
        <w:t>第二，发展非义务教育阶段的高中、大学特殊教育是满足残疾学生日益增长的接受高层次教育需求的必然要求。</w:t>
      </w:r>
      <w:r>
        <w:rPr>
          <w:rFonts w:ascii="仿宋" w:hAnsi="仿宋" w:eastAsia="仿宋"/>
          <w:sz w:val="32"/>
          <w:szCs w:val="32"/>
        </w:rPr>
        <w:t>现在，越来越多的残疾学生希望进入高中和高等院校学习，以适应现代社会对人基本素质的要求。一些经济比较发达的地区已经开始形成从学前教育、义务教育、高中阶段教育、高等教育及继续教育的特殊教育体系。这些都说明发展非义务阶段的特殊教育时机已经成熟。应该看到，义务教育阶段特殊教育为残疾学生奠定了一个良好的发展基础。要实现更高更宽程度的发展，必须通过继续接受非义务阶段的高中和高等特殊教育。所以，高中阶段和高等特殊教育所实施的更高一级文化科学知识教育、生计教育、职业教育，即是对义务教育阶段特殊教育的成果的巩固，更是对残疾学生生活自理能力、劳动就业能力的提升，真正实现学校教育与劳动就业之间的转衔，使残疾学生成为社会主义事业的建设者和接班人，用与社会发展相适应的知识和技能服务于祖国和人民。 </w:t>
      </w:r>
    </w:p>
    <w:p>
      <w:pPr>
        <w:pStyle w:val="3"/>
        <w:widowControl/>
        <w:adjustRightInd w:val="0"/>
        <w:snapToGrid w:val="0"/>
        <w:spacing w:line="336" w:lineRule="auto"/>
        <w:ind w:firstLine="640" w:firstLineChars="200"/>
        <w:rPr>
          <w:rFonts w:hint="default" w:ascii="仿宋" w:hAnsi="仿宋" w:eastAsia="仿宋"/>
          <w:sz w:val="32"/>
          <w:szCs w:val="32"/>
        </w:rPr>
      </w:pPr>
      <w:r>
        <w:rPr>
          <w:rFonts w:ascii="仿宋" w:hAnsi="仿宋" w:eastAsia="仿宋"/>
          <w:sz w:val="32"/>
          <w:szCs w:val="32"/>
        </w:rPr>
        <w:t>因此，发展学前、高中和高等教育这三个非义务教育阶段的特殊教育，进一步体现了我国政府保障和改善民生，推进教育公平的坚强决心，适应了我国社会经济发展和教育发展的需要，有利于落实国家中长期教育改革和发展规划，也更符合当代特殊教育发展的内在规律。</w:t>
      </w:r>
      <w:r>
        <w:rPr>
          <w:rFonts w:ascii="仿宋" w:hAnsi="仿宋" w:eastAsia="仿宋"/>
          <w:sz w:val="32"/>
          <w:szCs w:val="32"/>
        </w:rPr>
        <w:br w:type="textWrapping"/>
      </w:r>
    </w:p>
    <w:p>
      <w:pPr>
        <w:pStyle w:val="3"/>
        <w:widowControl/>
        <w:adjustRightInd w:val="0"/>
        <w:snapToGrid w:val="0"/>
        <w:spacing w:line="336" w:lineRule="auto"/>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05CE"/>
    <w:rsid w:val="001A0903"/>
    <w:rsid w:val="00400B24"/>
    <w:rsid w:val="3AC405CE"/>
    <w:rsid w:val="3EA5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308</Words>
  <Characters>1757</Characters>
  <Lines>14</Lines>
  <Paragraphs>4</Paragraphs>
  <TotalTime>1</TotalTime>
  <ScaleCrop>false</ScaleCrop>
  <LinksUpToDate>false</LinksUpToDate>
  <CharactersWithSpaces>2061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2018-01-30T01:59:00Z</dcterms:created>
  <dc:creator>人生百态</dc:creator>
  <cp:lastModifiedBy>Administrator</cp:lastModifiedBy>
  <dcterms:modified xsi:type="dcterms:W3CDTF">2018-11-05T11:05:19Z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