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《特殊儿童干预与发展的个案研究》讲座反思</w:t>
      </w:r>
    </w:p>
    <w:p>
      <w:pPr>
        <w:jc w:val="center"/>
        <w:rPr>
          <w:rFonts w:ascii="楷体" w:hAnsi="楷体" w:eastAsia="楷体"/>
          <w:sz w:val="32"/>
          <w:szCs w:val="32"/>
        </w:rPr>
      </w:pPr>
      <w:r>
        <w:rPr>
          <w:rFonts w:hint="eastAsia" w:ascii="楷体" w:hAnsi="楷体" w:eastAsia="楷体"/>
          <w:sz w:val="32"/>
          <w:szCs w:val="32"/>
        </w:rPr>
        <w:t>李琦</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今天我有幸听了华东师范大学特殊教育学系于教授的精彩讲座《特殊儿童干预与发展的个案研究》，受益匪浅。于老师具体讲解了科学研究、教育研究、教育研究方法、实证研究的相关概念，又讲解了语言描述类个案、前测后测类个案研究、单一被试实验研究。于教授通过理论与实际案例相结合为我们详细介绍了个案研究的撰写。一、实证研究的重要性</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于教授讲到了教育实证研究，让我明确了教育实证研究不是若干观点加上一些例子的思辨，不是提供基本数据的工作研究，而是基于证据、有一定解释深度、对教育现象背后本质的认识探究过程。思辨研究重在“思”，而实证研究在于“证”。思辨研究提出论点、论据、论证，但是，如何使思辨研究显示“有理有据”、“论证充分”、“有说服力”，却比较困难，这就需要实证研究。于教授为我们讲解了为什么需要教育实证研究，研究者往往会就单一或某些教育事实形成自由的判断，而常缺乏对判断的验证。实证研究让我们的理论走向科学。</w:t>
      </w:r>
    </w:p>
    <w:p>
      <w:pPr>
        <w:numPr>
          <w:numId w:val="0"/>
        </w:numPr>
        <w:spacing w:line="336" w:lineRule="auto"/>
        <w:ind w:leftChars="0" w:firstLine="643" w:firstLineChars="200"/>
        <w:jc w:val="left"/>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混合方法研究</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于教授讲解了量的研究的优缺点以及质的研究优缺点，混合方法研究从单一研究或交叉研究中，汲取各种研究范式的优点，弥补各种不足。于教授还指出混合方法研究的出现并不意味着取代定性或定量的研究范式。</w:t>
      </w:r>
    </w:p>
    <w:p>
      <w:pPr>
        <w:numPr>
          <w:numId w:val="0"/>
        </w:numPr>
        <w:spacing w:line="336" w:lineRule="auto"/>
        <w:ind w:firstLine="643" w:firstLineChars="200"/>
        <w:jc w:val="left"/>
        <w:rPr>
          <w:rFonts w:ascii="仿宋" w:hAnsi="仿宋" w:eastAsia="仿宋"/>
          <w:b/>
          <w:sz w:val="32"/>
          <w:szCs w:val="32"/>
        </w:rPr>
      </w:pPr>
      <w:r>
        <w:rPr>
          <w:rFonts w:hint="eastAsia" w:ascii="仿宋" w:hAnsi="仿宋" w:eastAsia="仿宋"/>
          <w:b/>
          <w:sz w:val="32"/>
          <w:szCs w:val="32"/>
          <w:lang w:eastAsia="zh-CN"/>
        </w:rPr>
        <w:t>二、</w:t>
      </w:r>
      <w:r>
        <w:rPr>
          <w:rFonts w:hint="eastAsia" w:ascii="仿宋" w:hAnsi="仿宋" w:eastAsia="仿宋"/>
          <w:b/>
          <w:sz w:val="32"/>
          <w:szCs w:val="32"/>
        </w:rPr>
        <w:t>个案研究法</w:t>
      </w:r>
    </w:p>
    <w:p>
      <w:pPr>
        <w:spacing w:line="336" w:lineRule="auto"/>
        <w:ind w:firstLine="560"/>
        <w:jc w:val="left"/>
        <w:rPr>
          <w:rFonts w:ascii="仿宋" w:hAnsi="仿宋" w:eastAsia="仿宋"/>
          <w:sz w:val="32"/>
          <w:szCs w:val="32"/>
        </w:rPr>
      </w:pPr>
      <w:r>
        <w:rPr>
          <w:rFonts w:hint="eastAsia" w:ascii="仿宋" w:hAnsi="仿宋" w:eastAsia="仿宋"/>
          <w:sz w:val="32"/>
          <w:szCs w:val="32"/>
        </w:rPr>
        <w:t>于教授给我们讲解了个案研究法的概念和历史。因为培智学生的个别差异性较大，个案研究法在特殊教育研究中起着重要的作用，个案研究常被用来对特殊儿童的情绪、行为以及其他特殊问题进行干预研究。个案研究需要老师长期的跟踪观察学生，这就需要我们老师及时的积累经验。有时候，我们突然发现某个学生有了很大的进步，比如一开始不会自觉排队吃饭，突然有一天老师发现这个学生能够自觉的排队吃饭，但是由于老师没有及时地做好观察记录，就不能够准确地了解这个学生进步的过程。因此，我们平时工作中及时的写日志、随笔等记录学生的情况。这给了我很大的启发，我就打算研究一名学生的电脑手写输入汉字的能力，通过长期的记录观察来了解该名学生在手写输入中会遇到哪些问题。</w:t>
      </w:r>
    </w:p>
    <w:p>
      <w:pPr>
        <w:numPr>
          <w:numId w:val="0"/>
        </w:numPr>
        <w:spacing w:line="336" w:lineRule="auto"/>
        <w:ind w:firstLine="643" w:firstLineChars="200"/>
        <w:jc w:val="left"/>
        <w:rPr>
          <w:rFonts w:ascii="仿宋" w:hAnsi="仿宋" w:eastAsia="仿宋"/>
          <w:b/>
          <w:sz w:val="32"/>
          <w:szCs w:val="32"/>
        </w:rPr>
      </w:pPr>
      <w:r>
        <w:rPr>
          <w:rFonts w:hint="eastAsia" w:ascii="仿宋" w:hAnsi="仿宋" w:eastAsia="仿宋"/>
          <w:b/>
          <w:sz w:val="32"/>
          <w:szCs w:val="32"/>
          <w:lang w:eastAsia="zh-CN"/>
        </w:rPr>
        <w:t>三、</w:t>
      </w:r>
      <w:bookmarkStart w:id="0" w:name="_GoBack"/>
      <w:bookmarkEnd w:id="0"/>
      <w:r>
        <w:rPr>
          <w:rFonts w:hint="eastAsia" w:ascii="仿宋" w:hAnsi="仿宋" w:eastAsia="仿宋"/>
          <w:b/>
          <w:sz w:val="32"/>
          <w:szCs w:val="32"/>
        </w:rPr>
        <w:t>单一被试实验研究</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于教授给我们讲解了个案研究的概念历史、效度问题、常用的单一被试实验设计。于教授先给我们讲解了最简单的设计A-B设计，A是基线阶段。在此阶段中，研究者只观察与记录被试的行为。B是实施干预，研究者一边进行干预，一边观察与记录被试的行为改变情况。于教授为我们介绍了实际的案例：对明明和和小司进行“找不同”随堂测验。干预训练时从学生的兴趣出发，通过有趣的活动、生动的语言和形象直观的教具引起观察的兴趣。训练中通过“猜谜语”的游戏创设故事情景，引导学生明确观察的对象，确定观察的重点。</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接下来，于教授又讲解了撤回设计，常见的撤回设计包括A-B-A、B-A-B、A-B-A-B等类型。于教授将A-B-A实验研究和A-B设计进行对比，A-B-A实验研究优于A-B设计。A-B设计没有安排撤销的活动，在实验阶段B所产生的行为变化无法归因。而A-B-A实验研究可在A2维持期中观察行为的表现情况，以决定干预效果的成因。</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于教授讲到很多她带的研究生去学校实习，因为时间原因大多采用A-B-A实验研究。而我们身处教育一线的老师则可以采取更加复杂的设计。</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于教授还给我们进行了A-B-A-B设计案例分析：口语主动沟通行为。论文中进行了明确的行为定义。研究者自己编制记录表，主要用于记录研究对象主动沟通行为的发生情况，包括沟通内容、沟通方式、发生次数和沟通功能。</w:t>
      </w:r>
    </w:p>
    <w:p>
      <w:pPr>
        <w:spacing w:line="336" w:lineRule="auto"/>
        <w:ind w:firstLine="640" w:firstLineChars="200"/>
        <w:jc w:val="left"/>
        <w:rPr>
          <w:rFonts w:ascii="仿宋" w:hAnsi="仿宋" w:eastAsia="仿宋"/>
          <w:sz w:val="32"/>
          <w:szCs w:val="32"/>
        </w:rPr>
      </w:pPr>
      <w:r>
        <w:rPr>
          <w:rFonts w:hint="eastAsia" w:ascii="仿宋" w:hAnsi="仿宋" w:eastAsia="仿宋"/>
          <w:sz w:val="32"/>
          <w:szCs w:val="32"/>
        </w:rPr>
        <w:t>听了本次讲座，我认识到自己有很大的不足，在今后的工作生活中将多多阅读有关个案研究的理论书籍，平时多写日志随笔，积累经验。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22CD9"/>
    <w:rsid w:val="008178D6"/>
    <w:rsid w:val="00E72EC1"/>
    <w:rsid w:val="03A00ECF"/>
    <w:rsid w:val="15496D76"/>
    <w:rsid w:val="31D22CD9"/>
    <w:rsid w:val="379C76BB"/>
    <w:rsid w:val="42F7647A"/>
    <w:rsid w:val="58D94429"/>
    <w:rsid w:val="5EE130E3"/>
    <w:rsid w:val="72C8122F"/>
    <w:rsid w:val="78B9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221</Words>
  <Characters>1262</Characters>
  <Lines>10</Lines>
  <Paragraphs>2</Paragraphs>
  <TotalTime>2</TotalTime>
  <ScaleCrop>false</ScaleCrop>
  <LinksUpToDate>false</LinksUpToDate>
  <CharactersWithSpaces>1481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2018-01-31T09:46:00Z</dcterms:created>
  <dc:creator>李琦</dc:creator>
  <cp:lastModifiedBy>Administrator</cp:lastModifiedBy>
  <dcterms:modified xsi:type="dcterms:W3CDTF">2018-11-05T11:30:50Z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