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《特殊儿童干预与发展的个案研究》讲座反思</w:t>
      </w:r>
    </w:p>
    <w:p>
      <w:pPr>
        <w:jc w:val="center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周健明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今天我们听了华东师范大学特殊教育学系于素红教授的讲座《特殊儿童干预与发展的个案研究》，让我学到了不少东西。于老师具体讲解了科学研究、教育研究、教育研究方法、实证研究、个案研究法、研究的水平、个案研究的方法、特殊儿童个案研究的意义、特殊儿童个案研究方法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首先阐述了什么是科学研究。科学研究是一种创造性的活动，是在前人研究成果的基础上，经过深入钻研，解决前人没有解决的问题，揭示事物规律性的东西，并且研究者要以科学的方法论为指导，采取严肃认真的科学态度，从探求科学规律的目的出发，一实际出发，忠于事实和材料、实事求是的精神为前提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教授重点讲到了教育研究方法，它是按照某种途径，有组合有计划、系统的进行教育研究和构建教育理论的方式。其中需要教育实证研究，为什么要这样呢？因为教育观念的“自在性”，研究者往往会单一就某些教育事实形成自由的判断。而缺乏对判断的验证。 所以我们要搜集证据，进行质的研究和量的研究，获得研究成果。通过了解量的研究的优缺点以及质的研究优缺点，混合方法研究从单一研究或交叉研究中，汲取各种研究范式的优点，弥补各种不足。</w:t>
      </w:r>
    </w:p>
    <w:p>
      <w:pPr>
        <w:spacing w:line="336" w:lineRule="auto"/>
        <w:ind w:firstLine="56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接着我们又了解了关于个案研究发的相关知识。个案研究有着悠久的历史，是包括社会学在内的社会科学的基本研究方法之一，个案研究法在特殊教育研究中起着重要的作用，个案研究常被用来对特殊儿童的情绪、行为以及其他特殊问题进行干预研究。个案研究需要老师长期的跟踪观察学生，对他进行详细具体的描述后进行反思性理解，然后得出有关已有知识的新洞见。我们了解了最简单的单一被实验研究的设计A-B设计，A是基线阶段。在此阶段中，研究者只观察与记录被试的行为。B是实施干预，研究者一边进行干预，一边观察与记录被试的行为改变情况。又了解了常见的撤回设计包括A-B-A、B-A-B、A-B-A-B等类型。将A-B-A实验研究和A-B设计进行对比，A-B-A实验研究优于A-B设计。而A-B-A-B内在效度优于A-B-A，由此可见，基于-干预，出现两个循环，呈现了效果的复制现象，更加肯定了所涉及的内在效度。</w:t>
      </w:r>
    </w:p>
    <w:p>
      <w:pPr>
        <w:spacing w:line="336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本次讲座让我受益匪浅，更新了理念，收获了新知，在今后的教学上学会了用科学有效的方法如何做个案的研究。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1D22CD9"/>
    <w:rsid w:val="00035E3A"/>
    <w:rsid w:val="003100B5"/>
    <w:rsid w:val="0031696A"/>
    <w:rsid w:val="005372C0"/>
    <w:rsid w:val="005D687C"/>
    <w:rsid w:val="0065679F"/>
    <w:rsid w:val="00A07EA5"/>
    <w:rsid w:val="00A733C0"/>
    <w:rsid w:val="00BB584E"/>
    <w:rsid w:val="00CD096C"/>
    <w:rsid w:val="15496D76"/>
    <w:rsid w:val="276F7CF4"/>
    <w:rsid w:val="31D22CD9"/>
    <w:rsid w:val="42F7647A"/>
    <w:rsid w:val="58D94429"/>
    <w:rsid w:val="5AC82823"/>
    <w:rsid w:val="5EE130E3"/>
    <w:rsid w:val="72C8122F"/>
    <w:rsid w:val="78B9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797</Characters>
  <Lines>6</Lines>
  <Paragraphs>1</Paragraphs>
  <TotalTime>36</TotalTime>
  <ScaleCrop>false</ScaleCrop>
  <LinksUpToDate>false</LinksUpToDate>
  <CharactersWithSpaces>935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2018-01-31T09:46:00Z</dcterms:created>
  <dc:creator>李琦</dc:creator>
  <cp:lastModifiedBy>Administrator</cp:lastModifiedBy>
  <dcterms:modified xsi:type="dcterms:W3CDTF">2018-11-05T11:29:47Z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