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leftChars="0" w:firstLine="723" w:firstLineChars="200"/>
        <w:jc w:val="center"/>
        <w:textAlignment w:val="auto"/>
        <w:outlineLvl w:val="9"/>
        <w:rPr>
          <w:rFonts w:hint="eastAsia" w:ascii="宋体" w:hAnsi="宋体" w:eastAsia="宋体" w:cs="宋体"/>
          <w:b/>
          <w:bCs/>
          <w:i w:val="0"/>
          <w:caps w:val="0"/>
          <w:color w:val="333333"/>
          <w:spacing w:val="0"/>
          <w:sz w:val="36"/>
          <w:szCs w:val="36"/>
          <w:shd w:val="clear" w:fill="FFFFFF"/>
          <w:lang w:eastAsia="zh-CN"/>
        </w:rPr>
      </w:pPr>
      <w:r>
        <w:rPr>
          <w:rFonts w:hint="eastAsia" w:ascii="宋体" w:hAnsi="宋体" w:eastAsia="宋体" w:cs="宋体"/>
          <w:b/>
          <w:bCs/>
          <w:i w:val="0"/>
          <w:caps w:val="0"/>
          <w:color w:val="333333"/>
          <w:spacing w:val="0"/>
          <w:sz w:val="36"/>
          <w:szCs w:val="36"/>
          <w:shd w:val="clear" w:fill="FFFFFF"/>
          <w:lang w:eastAsia="zh-CN"/>
        </w:rPr>
        <w:t>读《让分心多动儿童摆脱烦恼》有感</w:t>
      </w:r>
    </w:p>
    <w:p>
      <w:pPr>
        <w:keepNext w:val="0"/>
        <w:keepLines w:val="0"/>
        <w:pageBreakBefore w:val="0"/>
        <w:widowControl w:val="0"/>
        <w:kinsoku/>
        <w:wordWrap/>
        <w:overflowPunct/>
        <w:topLinePunct w:val="0"/>
        <w:autoSpaceDE/>
        <w:autoSpaceDN/>
        <w:bidi w:val="0"/>
        <w:adjustRightInd/>
        <w:snapToGrid/>
        <w:spacing w:line="336" w:lineRule="auto"/>
        <w:ind w:leftChars="0" w:firstLine="640" w:firstLineChars="200"/>
        <w:jc w:val="center"/>
        <w:textAlignment w:val="auto"/>
        <w:outlineLvl w:val="9"/>
        <w:rPr>
          <w:rFonts w:hint="eastAsia" w:ascii="楷体" w:hAnsi="楷体" w:eastAsia="楷体" w:cs="楷体"/>
          <w:b/>
          <w:bCs/>
          <w:i w:val="0"/>
          <w:caps w:val="0"/>
          <w:color w:val="333333"/>
          <w:spacing w:val="0"/>
          <w:sz w:val="32"/>
          <w:szCs w:val="32"/>
          <w:shd w:val="clear" w:fill="FFFFFF"/>
          <w:lang w:eastAsia="zh-CN"/>
        </w:rPr>
      </w:pPr>
      <w:r>
        <w:rPr>
          <w:rFonts w:hint="eastAsia" w:ascii="楷体" w:hAnsi="楷体" w:eastAsia="楷体" w:cs="楷体"/>
          <w:b w:val="0"/>
          <w:bCs w:val="0"/>
          <w:i w:val="0"/>
          <w:caps w:val="0"/>
          <w:color w:val="333333"/>
          <w:spacing w:val="0"/>
          <w:sz w:val="32"/>
          <w:szCs w:val="32"/>
          <w:shd w:val="clear" w:fill="FFFFFF"/>
          <w:lang w:val="en-US" w:eastAsia="zh-CN"/>
        </w:rPr>
        <w:t>黄永娟</w:t>
      </w:r>
    </w:p>
    <w:p>
      <w:pPr>
        <w:keepNext w:val="0"/>
        <w:keepLines w:val="0"/>
        <w:pageBreakBefore w:val="0"/>
        <w:widowControl w:val="0"/>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eastAsia="zh-CN"/>
        </w:rPr>
        <w:t>本学期我阅读了《让分心多动儿童摆脱烦恼》这本书，重点阅读了《儿童多动症的感觉运动疗法》这一章节，下面我来谈谈对多动症儿童进行的感觉运动疗法，那什么是感觉运动疗法？简单地说就是为统合失调的儿童提供帮助，促进儿童感觉运动功能的发展，并使失调得到矫治。据国外报道，</w:t>
      </w:r>
      <w:r>
        <w:rPr>
          <w:rFonts w:hint="eastAsia" w:ascii="仿宋" w:hAnsi="仿宋" w:eastAsia="仿宋" w:cs="仿宋"/>
          <w:b w:val="0"/>
          <w:i w:val="0"/>
          <w:caps w:val="0"/>
          <w:color w:val="333333"/>
          <w:spacing w:val="0"/>
          <w:sz w:val="32"/>
          <w:szCs w:val="32"/>
          <w:shd w:val="clear" w:fill="FFFFFF"/>
          <w:lang w:val="en-US" w:eastAsia="zh-CN"/>
        </w:rPr>
        <w:t>10％-30％的儿童有感觉统合的异常，多动症儿童就是其中的一种。下面我将从以下三个方面来说说：</w:t>
      </w:r>
    </w:p>
    <w:p>
      <w:pPr>
        <w:keepNext w:val="0"/>
        <w:keepLines w:val="0"/>
        <w:pageBreakBefore w:val="0"/>
        <w:widowControl w:val="0"/>
        <w:kinsoku/>
        <w:wordWrap/>
        <w:overflowPunct/>
        <w:topLinePunct w:val="0"/>
        <w:autoSpaceDE/>
        <w:autoSpaceDN/>
        <w:bidi w:val="0"/>
        <w:adjustRightInd/>
        <w:snapToGrid/>
        <w:spacing w:line="336" w:lineRule="auto"/>
        <w:ind w:leftChars="0" w:firstLine="643" w:firstLineChars="200"/>
        <w:textAlignment w:val="auto"/>
        <w:outlineLvl w:val="9"/>
        <w:rPr>
          <w:rFonts w:hint="eastAsia" w:ascii="仿宋" w:hAnsi="仿宋" w:eastAsia="仿宋" w:cs="仿宋"/>
          <w:b/>
          <w:bCs/>
          <w:i w:val="0"/>
          <w:caps w:val="0"/>
          <w:color w:val="333333"/>
          <w:spacing w:val="0"/>
          <w:sz w:val="32"/>
          <w:szCs w:val="32"/>
          <w:shd w:val="clear" w:fill="FFFFFF"/>
          <w:lang w:val="en-US" w:eastAsia="zh-CN"/>
        </w:rPr>
      </w:pPr>
      <w:r>
        <w:rPr>
          <w:rFonts w:hint="eastAsia" w:ascii="仿宋" w:hAnsi="仿宋" w:eastAsia="仿宋" w:cs="仿宋"/>
          <w:b/>
          <w:bCs/>
          <w:i w:val="0"/>
          <w:caps w:val="0"/>
          <w:color w:val="333333"/>
          <w:spacing w:val="0"/>
          <w:sz w:val="32"/>
          <w:szCs w:val="32"/>
          <w:shd w:val="clear" w:fill="FFFFFF"/>
          <w:lang w:val="en-US" w:eastAsia="zh-CN"/>
        </w:rPr>
        <w:t>一、多动症儿童感觉运动异常的表现</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1.感知觉异常。</w:t>
      </w:r>
      <w:r>
        <w:rPr>
          <w:rFonts w:hint="eastAsia" w:ascii="仿宋" w:hAnsi="仿宋" w:eastAsia="仿宋" w:cs="仿宋"/>
          <w:b w:val="0"/>
          <w:i w:val="0"/>
          <w:caps w:val="0"/>
          <w:color w:val="333333"/>
          <w:spacing w:val="0"/>
          <w:sz w:val="32"/>
          <w:szCs w:val="32"/>
          <w:shd w:val="clear" w:fill="FFFFFF"/>
          <w:lang w:val="en-US" w:eastAsia="zh-CN"/>
        </w:rPr>
        <w:t>如阅读、书写困难，辨别左右困难，精细调节功能困难等。</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2.眼——手协调功能差。</w:t>
      </w:r>
      <w:r>
        <w:rPr>
          <w:rFonts w:hint="eastAsia" w:ascii="仿宋" w:hAnsi="仿宋" w:eastAsia="仿宋" w:cs="仿宋"/>
          <w:b w:val="0"/>
          <w:i w:val="0"/>
          <w:caps w:val="0"/>
          <w:color w:val="333333"/>
          <w:spacing w:val="0"/>
          <w:sz w:val="32"/>
          <w:szCs w:val="32"/>
          <w:shd w:val="clear" w:fill="FFFFFF"/>
          <w:lang w:val="en-US" w:eastAsia="zh-CN"/>
        </w:rPr>
        <w:t>如扣纽扣、系鞋带困难，拍皮球不灵活，投球不准，写字常常将“6”写成“9”,或将“b”写成“p”。</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3.学习困难。</w:t>
      </w:r>
      <w:r>
        <w:rPr>
          <w:rFonts w:hint="eastAsia" w:ascii="仿宋" w:hAnsi="仿宋" w:eastAsia="仿宋" w:cs="仿宋"/>
          <w:b w:val="0"/>
          <w:i w:val="0"/>
          <w:caps w:val="0"/>
          <w:color w:val="333333"/>
          <w:spacing w:val="0"/>
          <w:sz w:val="32"/>
          <w:szCs w:val="32"/>
          <w:shd w:val="clear" w:fill="FFFFFF"/>
          <w:lang w:val="en-US" w:eastAsia="zh-CN"/>
        </w:rPr>
        <w:t>如进入小学后出现学习困难，注意力不集中，读书、写字、计算等学习技能掌握不好。</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4.合作性差。</w:t>
      </w:r>
      <w:r>
        <w:rPr>
          <w:rFonts w:hint="eastAsia" w:ascii="仿宋" w:hAnsi="仿宋" w:eastAsia="仿宋" w:cs="仿宋"/>
          <w:b w:val="0"/>
          <w:i w:val="0"/>
          <w:caps w:val="0"/>
          <w:color w:val="333333"/>
          <w:spacing w:val="0"/>
          <w:sz w:val="32"/>
          <w:szCs w:val="32"/>
          <w:shd w:val="clear" w:fill="FFFFFF"/>
          <w:lang w:val="en-US" w:eastAsia="zh-CN"/>
        </w:rPr>
        <w:t>如常常无法按照父母、老师的指示去行事，固执、容易生气、情绪激动，易反抗，对抗领导。</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5.反应异常。如在参加集体活动时常不守秩序，甚至破坏规则，但又急于表现自己，常遭到同伴们的厌弃。</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6.自我评价低。如学习成绩</w:t>
      </w:r>
      <w:r>
        <w:rPr>
          <w:rFonts w:hint="eastAsia" w:ascii="仿宋" w:hAnsi="仿宋" w:eastAsia="仿宋" w:cs="仿宋"/>
          <w:b w:val="0"/>
          <w:bCs w:val="0"/>
          <w:i w:val="0"/>
          <w:caps w:val="0"/>
          <w:color w:val="333333"/>
          <w:spacing w:val="0"/>
          <w:sz w:val="32"/>
          <w:szCs w:val="32"/>
          <w:shd w:val="clear" w:fill="FFFFFF"/>
          <w:lang w:val="en-US" w:eastAsia="zh-CN"/>
        </w:rPr>
        <w:t>不好，不守秩序，同学关系差，自我评价低，自信心不足，甚至自暴自弃。</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3" w:firstLineChars="200"/>
        <w:textAlignment w:val="auto"/>
        <w:outlineLvl w:val="9"/>
        <w:rPr>
          <w:rFonts w:hint="eastAsia" w:ascii="仿宋" w:hAnsi="仿宋" w:eastAsia="仿宋" w:cs="仿宋"/>
          <w:b/>
          <w:bCs/>
          <w:i w:val="0"/>
          <w:caps w:val="0"/>
          <w:color w:val="333333"/>
          <w:spacing w:val="0"/>
          <w:sz w:val="32"/>
          <w:szCs w:val="32"/>
          <w:shd w:val="clear" w:fill="FFFFFF"/>
          <w:lang w:val="en-US" w:eastAsia="zh-CN"/>
        </w:rPr>
      </w:pPr>
      <w:r>
        <w:rPr>
          <w:rFonts w:hint="eastAsia" w:ascii="仿宋" w:hAnsi="仿宋" w:eastAsia="仿宋" w:cs="仿宋"/>
          <w:b/>
          <w:bCs/>
          <w:i w:val="0"/>
          <w:caps w:val="0"/>
          <w:color w:val="333333"/>
          <w:spacing w:val="0"/>
          <w:sz w:val="32"/>
          <w:szCs w:val="32"/>
          <w:shd w:val="clear" w:fill="FFFFFF"/>
          <w:lang w:val="en-US" w:eastAsia="zh-CN"/>
        </w:rPr>
        <w:t>二、感觉运动能力发展的评价</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国内对于感觉运动能力发展的评定表主要依照《儿童感觉统合能力发展评定表》，此表适用于6—12岁儿童的评定。评定量表分为5类，共有58个题目，每个题目按发展能力水平的高低分1-5级。</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前庭失衡14个题目（1-14），主要评估身体大运动及平衡能力。</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触觉过分防御21个题目（15-35），对情绪稳定性和过分防御行为进行评估。</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本体感失调12个题目（36-47），评估身体的本体感及平衡的协调能力。</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学习能力发展不足8个题目（48-55），涉及由于感觉统合不良所造成的学习能力不足。</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大年龄的特殊问题3个题目（56-58），评定10岁以上儿童使用工具及做家务的能力。</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both"/>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lang w:val="en-US" w:eastAsia="zh-CN"/>
        </w:rPr>
        <w:drawing>
          <wp:inline distT="0" distB="0" distL="114300" distR="114300">
            <wp:extent cx="3283585" cy="2463165"/>
            <wp:effectExtent l="0" t="0" r="8255" b="5715"/>
            <wp:docPr id="7" name="图片 7" descr="TIM图片2019061616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IM图片20190616160638"/>
                    <pic:cNvPicPr>
                      <a:picLocks noChangeAspect="1"/>
                    </pic:cNvPicPr>
                  </pic:nvPicPr>
                  <pic:blipFill>
                    <a:blip r:embed="rId5"/>
                    <a:stretch>
                      <a:fillRect/>
                    </a:stretch>
                  </pic:blipFill>
                  <pic:spPr>
                    <a:xfrm>
                      <a:off x="0" y="0"/>
                      <a:ext cx="3283585" cy="24631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both"/>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lang w:val="en-US" w:eastAsia="zh-CN"/>
        </w:rPr>
        <w:drawing>
          <wp:inline distT="0" distB="0" distL="114300" distR="114300">
            <wp:extent cx="4044950" cy="3378200"/>
            <wp:effectExtent l="0" t="0" r="5080" b="8890"/>
            <wp:docPr id="8" name="图片 8" descr="TIM图片2019061616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IM图片20190616160624"/>
                    <pic:cNvPicPr>
                      <a:picLocks noChangeAspect="1"/>
                    </pic:cNvPicPr>
                  </pic:nvPicPr>
                  <pic:blipFill>
                    <a:blip r:embed="rId6"/>
                    <a:stretch>
                      <a:fillRect/>
                    </a:stretch>
                  </pic:blipFill>
                  <pic:spPr>
                    <a:xfrm rot="5400000">
                      <a:off x="0" y="0"/>
                      <a:ext cx="4044950" cy="33782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both"/>
        <w:textAlignment w:val="auto"/>
        <w:outlineLvl w:val="9"/>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lang w:val="en-US" w:eastAsia="zh-CN"/>
        </w:rPr>
        <w:drawing>
          <wp:inline distT="0" distB="0" distL="114300" distR="114300">
            <wp:extent cx="4505960" cy="3380105"/>
            <wp:effectExtent l="0" t="0" r="3175" b="5080"/>
            <wp:docPr id="9" name="图片 9" descr="TIM图片2019061616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IM图片20190616160631"/>
                    <pic:cNvPicPr>
                      <a:picLocks noChangeAspect="1"/>
                    </pic:cNvPicPr>
                  </pic:nvPicPr>
                  <pic:blipFill>
                    <a:blip r:embed="rId7"/>
                    <a:stretch>
                      <a:fillRect/>
                    </a:stretch>
                  </pic:blipFill>
                  <pic:spPr>
                    <a:xfrm rot="5400000">
                      <a:off x="0" y="0"/>
                      <a:ext cx="4505960" cy="3380105"/>
                    </a:xfrm>
                    <a:prstGeom prst="rect">
                      <a:avLst/>
                    </a:prstGeom>
                  </pic:spPr>
                </pic:pic>
              </a:graphicData>
            </a:graphic>
          </wp:inline>
        </w:drawing>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3" w:firstLineChars="200"/>
        <w:textAlignment w:val="auto"/>
        <w:outlineLvl w:val="9"/>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eastAsia="zh-CN"/>
        </w:rPr>
        <w:t>三、多动症儿童的运动疗法</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0" w:firstLineChars="200"/>
        <w:textAlignment w:val="auto"/>
        <w:outlineLvl w:val="9"/>
        <w:rPr>
          <w:rFonts w:hint="eastAsia" w:ascii="仿宋" w:hAnsi="仿宋" w:eastAsia="仿宋" w:cs="仿宋"/>
          <w:b w:val="0"/>
          <w:i w:val="0"/>
          <w:caps w:val="0"/>
          <w:color w:val="333333"/>
          <w:spacing w:val="0"/>
          <w:sz w:val="32"/>
          <w:szCs w:val="32"/>
          <w:shd w:val="clear" w:fill="FFFFFF"/>
          <w:lang w:eastAsia="zh-CN"/>
        </w:rPr>
      </w:pPr>
      <w:r>
        <w:rPr>
          <w:rFonts w:hint="eastAsia" w:ascii="仿宋" w:hAnsi="仿宋" w:eastAsia="仿宋" w:cs="仿宋"/>
          <w:b w:val="0"/>
          <w:i w:val="0"/>
          <w:caps w:val="0"/>
          <w:color w:val="333333"/>
          <w:spacing w:val="0"/>
          <w:sz w:val="32"/>
          <w:szCs w:val="32"/>
          <w:shd w:val="clear" w:fill="FFFFFF"/>
          <w:lang w:eastAsia="zh-CN"/>
        </w:rPr>
        <w:t>常用的教具：滑板车、平衡台、大笼球、羊角球、滑梯、蹦床、木马等。</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0" w:firstLineChars="200"/>
        <w:textAlignment w:val="auto"/>
        <w:outlineLvl w:val="9"/>
        <w:rPr>
          <w:rFonts w:hint="eastAsia" w:ascii="仿宋" w:hAnsi="仿宋" w:eastAsia="仿宋" w:cs="仿宋"/>
          <w:b w:val="0"/>
          <w:i w:val="0"/>
          <w:caps w:val="0"/>
          <w:color w:val="333333"/>
          <w:spacing w:val="0"/>
          <w:sz w:val="32"/>
          <w:szCs w:val="32"/>
          <w:shd w:val="clear" w:fill="FFFFFF"/>
          <w:lang w:eastAsia="zh-CN"/>
        </w:rPr>
      </w:pPr>
      <w:r>
        <w:rPr>
          <w:rFonts w:hint="eastAsia" w:ascii="仿宋" w:hAnsi="仿宋" w:eastAsia="仿宋" w:cs="仿宋"/>
          <w:b w:val="0"/>
          <w:i w:val="0"/>
          <w:caps w:val="0"/>
          <w:color w:val="333333"/>
          <w:spacing w:val="0"/>
          <w:sz w:val="32"/>
          <w:szCs w:val="32"/>
          <w:shd w:val="clear" w:fill="FFFFFF"/>
          <w:lang w:val="en-US" w:eastAsia="zh-CN"/>
        </w:rPr>
        <w:t>1.</w:t>
      </w:r>
      <w:r>
        <w:rPr>
          <w:rFonts w:hint="eastAsia" w:ascii="仿宋" w:hAnsi="仿宋" w:eastAsia="仿宋" w:cs="仿宋"/>
          <w:b w:val="0"/>
          <w:i w:val="0"/>
          <w:caps w:val="0"/>
          <w:color w:val="333333"/>
          <w:spacing w:val="0"/>
          <w:sz w:val="32"/>
          <w:szCs w:val="32"/>
          <w:shd w:val="clear" w:fill="FFFFFF"/>
          <w:lang w:eastAsia="zh-CN"/>
        </w:rPr>
        <w:t>增强触觉训练，矫正触觉敏感。可采用大笼球压滚游戏。</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0" w:firstLineChars="200"/>
        <w:textAlignment w:val="auto"/>
        <w:outlineLvl w:val="9"/>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lang w:val="en-US" w:eastAsia="zh-CN"/>
        </w:rPr>
        <w:t>2.</w:t>
      </w:r>
      <w:r>
        <w:rPr>
          <w:rFonts w:hint="eastAsia" w:ascii="仿宋" w:hAnsi="仿宋" w:eastAsia="仿宋" w:cs="仿宋"/>
          <w:b w:val="0"/>
          <w:i w:val="0"/>
          <w:caps w:val="0"/>
          <w:color w:val="333333"/>
          <w:spacing w:val="0"/>
          <w:sz w:val="32"/>
          <w:szCs w:val="32"/>
          <w:shd w:val="clear" w:fill="FFFFFF"/>
          <w:lang w:eastAsia="zh-CN"/>
        </w:rPr>
        <w:t>增强整体感觉统合功能。可采用</w:t>
      </w:r>
      <w:r>
        <w:rPr>
          <w:rFonts w:hint="eastAsia" w:ascii="仿宋" w:hAnsi="仿宋" w:eastAsia="仿宋" w:cs="仿宋"/>
          <w:b w:val="0"/>
          <w:i w:val="0"/>
          <w:caps w:val="0"/>
          <w:color w:val="333333"/>
          <w:spacing w:val="0"/>
          <w:sz w:val="32"/>
          <w:szCs w:val="32"/>
          <w:shd w:val="clear" w:fill="FFFFFF"/>
        </w:rPr>
        <w:t>滑板游戏</w:t>
      </w:r>
      <w:r>
        <w:rPr>
          <w:rFonts w:hint="eastAsia" w:ascii="仿宋" w:hAnsi="仿宋" w:eastAsia="仿宋" w:cs="仿宋"/>
          <w:b w:val="0"/>
          <w:i w:val="0"/>
          <w:caps w:val="0"/>
          <w:color w:val="333333"/>
          <w:spacing w:val="0"/>
          <w:sz w:val="32"/>
          <w:szCs w:val="32"/>
          <w:shd w:val="clear" w:fill="FFFFFF"/>
          <w:lang w:eastAsia="zh-CN"/>
        </w:rPr>
        <w:t>，</w:t>
      </w:r>
      <w:r>
        <w:rPr>
          <w:rFonts w:hint="eastAsia" w:ascii="仿宋" w:hAnsi="仿宋" w:eastAsia="仿宋" w:cs="仿宋"/>
          <w:b w:val="0"/>
          <w:i w:val="0"/>
          <w:caps w:val="0"/>
          <w:color w:val="333333"/>
          <w:spacing w:val="0"/>
          <w:sz w:val="32"/>
          <w:szCs w:val="32"/>
          <w:shd w:val="clear" w:fill="FFFFFF"/>
        </w:rPr>
        <w:t>让儿童俯卧在滑板上，当滑板滑过地板或滑向斜坡时，利用身体来对抗阻力。滑板运动促成的感觉刺激和运动反应是儿童的坐下或站立时所不能达到的。做完滑板运动后，儿童通常感到心神集中。</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0" w:firstLineChars="200"/>
        <w:textAlignment w:val="auto"/>
        <w:outlineLvl w:val="9"/>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lang w:val="en-US" w:eastAsia="zh-CN"/>
        </w:rPr>
        <w:t>3.</w:t>
      </w:r>
      <w:r>
        <w:rPr>
          <w:rFonts w:hint="eastAsia" w:ascii="仿宋" w:hAnsi="仿宋" w:eastAsia="仿宋" w:cs="仿宋"/>
          <w:b w:val="0"/>
          <w:i w:val="0"/>
          <w:caps w:val="0"/>
          <w:color w:val="333333"/>
          <w:spacing w:val="0"/>
          <w:sz w:val="32"/>
          <w:szCs w:val="32"/>
          <w:shd w:val="clear" w:fill="FFFFFF"/>
          <w:lang w:eastAsia="zh-CN"/>
        </w:rPr>
        <w:t>增强前庭——本体感觉，解决平衡感，调节身体协调性。①</w:t>
      </w:r>
      <w:r>
        <w:rPr>
          <w:rFonts w:hint="eastAsia" w:ascii="仿宋" w:hAnsi="仿宋" w:eastAsia="仿宋" w:cs="仿宋"/>
          <w:b w:val="0"/>
          <w:i w:val="0"/>
          <w:caps w:val="0"/>
          <w:color w:val="333333"/>
          <w:spacing w:val="0"/>
          <w:sz w:val="32"/>
          <w:szCs w:val="32"/>
          <w:shd w:val="clear" w:fill="FFFFFF"/>
        </w:rPr>
        <w:t>平衡木站立、爬行、走动</w:t>
      </w:r>
      <w:r>
        <w:rPr>
          <w:rFonts w:hint="eastAsia" w:ascii="仿宋" w:hAnsi="仿宋" w:eastAsia="仿宋" w:cs="仿宋"/>
          <w:b w:val="0"/>
          <w:i w:val="0"/>
          <w:caps w:val="0"/>
          <w:color w:val="333333"/>
          <w:spacing w:val="0"/>
          <w:sz w:val="32"/>
          <w:szCs w:val="32"/>
          <w:shd w:val="clear" w:fill="FFFFFF"/>
          <w:lang w:eastAsia="zh-CN"/>
        </w:rPr>
        <w:t>，这些是</w:t>
      </w:r>
      <w:r>
        <w:rPr>
          <w:rFonts w:hint="eastAsia" w:ascii="仿宋" w:hAnsi="仿宋" w:eastAsia="仿宋" w:cs="仿宋"/>
          <w:b w:val="0"/>
          <w:i w:val="0"/>
          <w:caps w:val="0"/>
          <w:color w:val="333333"/>
          <w:spacing w:val="0"/>
          <w:sz w:val="32"/>
          <w:szCs w:val="32"/>
          <w:shd w:val="clear" w:fill="FFFFFF"/>
        </w:rPr>
        <w:t>在老师的保护下，让儿童在平衡木上站立，向前爬行，来回走动，重复数次。②木马旋转</w:t>
      </w:r>
      <w:r>
        <w:rPr>
          <w:rFonts w:hint="eastAsia" w:ascii="仿宋" w:hAnsi="仿宋" w:eastAsia="仿宋" w:cs="仿宋"/>
          <w:b w:val="0"/>
          <w:i w:val="0"/>
          <w:caps w:val="0"/>
          <w:color w:val="333333"/>
          <w:spacing w:val="0"/>
          <w:sz w:val="32"/>
          <w:szCs w:val="32"/>
          <w:shd w:val="clear" w:fill="FFFFFF"/>
          <w:lang w:eastAsia="zh-CN"/>
        </w:rPr>
        <w:t>，</w:t>
      </w:r>
      <w:r>
        <w:rPr>
          <w:rFonts w:hint="eastAsia" w:ascii="仿宋" w:hAnsi="仿宋" w:eastAsia="仿宋" w:cs="仿宋"/>
          <w:b w:val="0"/>
          <w:i w:val="0"/>
          <w:caps w:val="0"/>
          <w:color w:val="333333"/>
          <w:spacing w:val="0"/>
          <w:sz w:val="32"/>
          <w:szCs w:val="32"/>
          <w:shd w:val="clear" w:fill="FFFFFF"/>
        </w:rPr>
        <w:t>儿童坐在木马上，由老师转动木马，按顺时针方向旋转六圈，逆时针方向旋转六圈，交替重复数次。③爬楼梯让儿童小跑上楼(三层楼为宜)，然后走下来，反复多次。④滚圆桶准备一个大圆桶，让儿童爬在桶内，老师慢慢向前滚圆桶，儿童为保持自己身体平衡而不停地爬动。⑤滚轮胎让儿童在1米宽的跑道上滚轮胎，控制轮胎不能滚出道路外。</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outlineLvl w:val="9"/>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lang w:val="en-US" w:eastAsia="zh-CN"/>
        </w:rPr>
        <w:t>4.</w:t>
      </w:r>
      <w:r>
        <w:rPr>
          <w:rFonts w:hint="eastAsia" w:ascii="仿宋" w:hAnsi="仿宋" w:eastAsia="仿宋" w:cs="仿宋"/>
          <w:b w:val="0"/>
          <w:i w:val="0"/>
          <w:caps w:val="0"/>
          <w:color w:val="333333"/>
          <w:spacing w:val="0"/>
          <w:sz w:val="32"/>
          <w:szCs w:val="32"/>
          <w:shd w:val="clear" w:fill="FFFFFF"/>
          <w:lang w:eastAsia="zh-CN"/>
        </w:rPr>
        <w:t>增加运动企业化，促进跳跃平衡。①</w:t>
      </w:r>
      <w:r>
        <w:rPr>
          <w:rFonts w:hint="eastAsia" w:ascii="仿宋" w:hAnsi="仿宋" w:eastAsia="仿宋" w:cs="仿宋"/>
          <w:b w:val="0"/>
          <w:i w:val="0"/>
          <w:caps w:val="0"/>
          <w:color w:val="333333"/>
          <w:spacing w:val="0"/>
          <w:sz w:val="32"/>
          <w:szCs w:val="32"/>
          <w:shd w:val="clear" w:fill="FFFFFF"/>
        </w:rPr>
        <w:t>跳蹦床让儿童在蹦床上跳跃，20分钟左右。②袋鼠跳让儿童站在布袋内半蹲着，双脚合拢，像袋鼠一样一步一步地向前跳动，重复多次。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outlineLvl w:val="9"/>
        <w:rPr>
          <w:rFonts w:hint="eastAsia" w:ascii="仿宋" w:hAnsi="仿宋" w:eastAsia="仿宋" w:cs="仿宋"/>
          <w:b w:val="0"/>
          <w:i w:val="0"/>
          <w:caps w:val="0"/>
          <w:color w:val="333333"/>
          <w:spacing w:val="0"/>
          <w:sz w:val="32"/>
          <w:szCs w:val="32"/>
          <w:shd w:val="clear" w:fill="FFFFFF"/>
          <w:lang w:val="en-US" w:eastAsia="zh-CN"/>
        </w:rPr>
      </w:pPr>
      <w:bookmarkStart w:id="0" w:name="_GoBack"/>
      <w:bookmarkEnd w:id="0"/>
      <w:r>
        <w:rPr>
          <w:rFonts w:hint="eastAsia" w:ascii="仿宋" w:hAnsi="仿宋" w:eastAsia="仿宋" w:cs="仿宋"/>
          <w:b w:val="0"/>
          <w:i w:val="0"/>
          <w:caps w:val="0"/>
          <w:color w:val="333333"/>
          <w:spacing w:val="0"/>
          <w:sz w:val="32"/>
          <w:szCs w:val="32"/>
          <w:shd w:val="clear" w:fill="FFFFFF"/>
        </w:rPr>
        <w:t>请大家相信：多动症不是不治之症、及时治疗一定会康复的。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13CC9"/>
    <w:multiLevelType w:val="singleLevel"/>
    <w:tmpl w:val="AF213C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F1B54"/>
    <w:rsid w:val="050121D2"/>
    <w:rsid w:val="07677408"/>
    <w:rsid w:val="149868E4"/>
    <w:rsid w:val="17053611"/>
    <w:rsid w:val="1B2D4CC6"/>
    <w:rsid w:val="1F137931"/>
    <w:rsid w:val="215A17FF"/>
    <w:rsid w:val="22231E5F"/>
    <w:rsid w:val="24C52C7D"/>
    <w:rsid w:val="280E1337"/>
    <w:rsid w:val="28374A5B"/>
    <w:rsid w:val="28FF59A4"/>
    <w:rsid w:val="35C21B5B"/>
    <w:rsid w:val="3A630D71"/>
    <w:rsid w:val="40993B35"/>
    <w:rsid w:val="45F64457"/>
    <w:rsid w:val="475832F2"/>
    <w:rsid w:val="492546CE"/>
    <w:rsid w:val="4D897912"/>
    <w:rsid w:val="528A478D"/>
    <w:rsid w:val="54E86E91"/>
    <w:rsid w:val="554407AF"/>
    <w:rsid w:val="56BE2976"/>
    <w:rsid w:val="59A6101F"/>
    <w:rsid w:val="5B17645A"/>
    <w:rsid w:val="5F63517F"/>
    <w:rsid w:val="5F7F1B54"/>
    <w:rsid w:val="617A2EB5"/>
    <w:rsid w:val="6B402A6F"/>
    <w:rsid w:val="6BE512FC"/>
    <w:rsid w:val="6E4114A9"/>
    <w:rsid w:val="777D16CA"/>
    <w:rsid w:val="7E34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2019-06-16T06:56:00Z</dcterms:created>
  <dc:creator>黄永娟</dc:creator>
  <cp:lastModifiedBy>Administrator</cp:lastModifiedBy>
  <dcterms:modified xsi:type="dcterms:W3CDTF">2019-07-09T02:45:12Z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