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left="0" w:leftChars="0" w:right="0" w:rightChars="0" w:firstLine="723" w:firstLineChars="200"/>
        <w:jc w:val="center"/>
        <w:textAlignment w:val="auto"/>
        <w:outlineLvl w:val="9"/>
        <w:rPr>
          <w:rFonts w:hint="eastAsia" w:cs="宋体"/>
          <w:b/>
          <w:bCs/>
          <w:color w:val="000000" w:themeColor="text1"/>
          <w:sz w:val="36"/>
          <w:szCs w:val="36"/>
          <w:lang w:val="zh-CN" w:eastAsia="zh-CN" w:bidi="zh-CN"/>
          <w14:textFill>
            <w14:solidFill>
              <w14:schemeClr w14:val="tx1"/>
            </w14:solidFill>
          </w14:textFill>
        </w:rPr>
      </w:pPr>
      <w:r>
        <w:rPr>
          <w:rFonts w:hint="eastAsia" w:cs="宋体"/>
          <w:b/>
          <w:bCs/>
          <w:color w:val="000000" w:themeColor="text1"/>
          <w:sz w:val="36"/>
          <w:szCs w:val="36"/>
          <w:lang w:val="zh-CN" w:eastAsia="zh-CN" w:bidi="zh-CN"/>
          <w14:textFill>
            <w14:solidFill>
              <w14:schemeClr w14:val="tx1"/>
            </w14:solidFill>
          </w14:textFill>
        </w:rPr>
        <w:t>读</w:t>
      </w:r>
      <w:r>
        <w:rPr>
          <w:rFonts w:hint="eastAsia" w:ascii="宋体" w:hAnsi="宋体" w:eastAsia="宋体" w:cs="宋体"/>
          <w:b/>
          <w:bCs/>
          <w:color w:val="000000" w:themeColor="text1"/>
          <w:sz w:val="36"/>
          <w:szCs w:val="36"/>
          <w:lang w:val="zh-CN" w:eastAsia="zh-CN" w:bidi="zh-CN"/>
          <w14:textFill>
            <w14:solidFill>
              <w14:schemeClr w14:val="tx1"/>
            </w14:solidFill>
          </w14:textFill>
        </w:rPr>
        <w:t>《</w:t>
      </w:r>
      <w:r>
        <w:rPr>
          <w:rFonts w:hint="eastAsia" w:cs="宋体"/>
          <w:b/>
          <w:bCs/>
          <w:color w:val="000000" w:themeColor="text1"/>
          <w:sz w:val="36"/>
          <w:szCs w:val="36"/>
          <w:lang w:val="zh-CN" w:eastAsia="zh-CN" w:bidi="zh-CN"/>
          <w14:textFill>
            <w14:solidFill>
              <w14:schemeClr w14:val="tx1"/>
            </w14:solidFill>
          </w14:textFill>
        </w:rPr>
        <w:t>让分心多动儿童摆脱烦恼</w:t>
      </w:r>
      <w:r>
        <w:rPr>
          <w:rFonts w:hint="eastAsia" w:ascii="宋体" w:hAnsi="宋体" w:eastAsia="宋体" w:cs="宋体"/>
          <w:b/>
          <w:bCs/>
          <w:color w:val="000000" w:themeColor="text1"/>
          <w:sz w:val="36"/>
          <w:szCs w:val="36"/>
          <w:lang w:val="zh-CN" w:eastAsia="zh-CN" w:bidi="zh-CN"/>
          <w14:textFill>
            <w14:solidFill>
              <w14:schemeClr w14:val="tx1"/>
            </w14:solidFill>
          </w14:textFill>
        </w:rPr>
        <w:t>》</w:t>
      </w:r>
      <w:r>
        <w:rPr>
          <w:rFonts w:hint="eastAsia" w:cs="宋体"/>
          <w:b/>
          <w:bCs/>
          <w:color w:val="000000" w:themeColor="text1"/>
          <w:sz w:val="36"/>
          <w:szCs w:val="36"/>
          <w:lang w:val="zh-CN" w:eastAsia="zh-CN" w:bidi="zh-CN"/>
          <w14:textFill>
            <w14:solidFill>
              <w14:schemeClr w14:val="tx1"/>
            </w14:solidFill>
          </w14:textFill>
        </w:rPr>
        <w:t>有感</w:t>
      </w:r>
    </w:p>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center"/>
        <w:textAlignment w:val="auto"/>
        <w:outlineLvl w:val="9"/>
        <w:rPr>
          <w:rFonts w:hint="eastAsia" w:ascii="楷体" w:hAnsi="楷体" w:eastAsia="楷体" w:cs="楷体"/>
          <w:color w:val="000000" w:themeColor="text1"/>
          <w:sz w:val="32"/>
          <w:szCs w:val="32"/>
          <w:lang w:val="zh-CN" w:eastAsia="zh-CN" w:bidi="zh-CN"/>
          <w14:textFill>
            <w14:solidFill>
              <w14:schemeClr w14:val="tx1"/>
            </w14:solidFill>
          </w14:textFill>
        </w:rPr>
      </w:pPr>
      <w:r>
        <w:rPr>
          <w:rFonts w:hint="eastAsia" w:ascii="楷体" w:hAnsi="楷体" w:eastAsia="楷体" w:cs="楷体"/>
          <w:color w:val="000000" w:themeColor="text1"/>
          <w:sz w:val="32"/>
          <w:szCs w:val="32"/>
          <w:lang w:val="zh-CN" w:eastAsia="zh-CN" w:bidi="zh-CN"/>
          <w14:textFill>
            <w14:solidFill>
              <w14:schemeClr w14:val="tx1"/>
            </w14:solidFill>
          </w14:textFill>
        </w:rPr>
        <w:t>汪雷</w:t>
      </w:r>
    </w:p>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本学期我重点阅读了《让分心多动儿童</w:t>
      </w:r>
      <w:bookmarkStart w:id="0" w:name="_GoBack"/>
      <w:bookmarkEnd w:id="0"/>
      <w:r>
        <w:rPr>
          <w:rFonts w:hint="eastAsia" w:ascii="仿宋" w:hAnsi="仿宋" w:eastAsia="仿宋" w:cs="仿宋"/>
          <w:color w:val="000000" w:themeColor="text1"/>
          <w:sz w:val="32"/>
          <w:szCs w:val="32"/>
          <w:lang w:val="zh-CN" w:eastAsia="zh-CN" w:bidi="zh-CN"/>
          <w14:textFill>
            <w14:solidFill>
              <w14:schemeClr w14:val="tx1"/>
            </w14:solidFill>
          </w14:textFill>
        </w:rPr>
        <w:t>摆脱烦恼》中的《多动症儿童的心理困扰》这一章节，从多动症心理困扰分析来揭示多动症孩子存在异常行为的原因。</w:t>
      </w:r>
    </w:p>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据书中所述，多动症的心理困扰主要有六个方面：</w:t>
      </w:r>
    </w:p>
    <w:p>
      <w:pPr>
        <w:pStyle w:val="8"/>
        <w:keepNext w:val="0"/>
        <w:keepLines w:val="0"/>
        <w:pageBreakBefore w:val="0"/>
        <w:widowControl w:val="0"/>
        <w:numPr>
          <w:ilvl w:val="0"/>
          <w:numId w:val="1"/>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en-US"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多动症儿童的注意缺陷；</w:t>
      </w:r>
    </w:p>
    <w:p>
      <w:pPr>
        <w:pStyle w:val="8"/>
        <w:keepNext w:val="0"/>
        <w:keepLines w:val="0"/>
        <w:pageBreakBefore w:val="0"/>
        <w:widowControl w:val="0"/>
        <w:numPr>
          <w:ilvl w:val="0"/>
          <w:numId w:val="1"/>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多动症儿童的感知缺陷；</w:t>
      </w:r>
    </w:p>
    <w:p>
      <w:pPr>
        <w:pStyle w:val="8"/>
        <w:keepNext w:val="0"/>
        <w:keepLines w:val="0"/>
        <w:pageBreakBefore w:val="0"/>
        <w:widowControl w:val="0"/>
        <w:numPr>
          <w:ilvl w:val="0"/>
          <w:numId w:val="1"/>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多动症儿童的记忆困难；</w:t>
      </w:r>
    </w:p>
    <w:p>
      <w:pPr>
        <w:pStyle w:val="8"/>
        <w:keepNext w:val="0"/>
        <w:keepLines w:val="0"/>
        <w:pageBreakBefore w:val="0"/>
        <w:widowControl w:val="0"/>
        <w:numPr>
          <w:ilvl w:val="0"/>
          <w:numId w:val="1"/>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多动症儿童的思维和想象发展缓慢；</w:t>
      </w:r>
    </w:p>
    <w:p>
      <w:pPr>
        <w:pStyle w:val="8"/>
        <w:keepNext w:val="0"/>
        <w:keepLines w:val="0"/>
        <w:pageBreakBefore w:val="0"/>
        <w:widowControl w:val="0"/>
        <w:numPr>
          <w:ilvl w:val="0"/>
          <w:numId w:val="1"/>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多动症儿童的情感和情绪不稳定；</w:t>
      </w:r>
    </w:p>
    <w:p>
      <w:pPr>
        <w:pStyle w:val="8"/>
        <w:keepNext w:val="0"/>
        <w:keepLines w:val="0"/>
        <w:pageBreakBefore w:val="0"/>
        <w:widowControl w:val="0"/>
        <w:numPr>
          <w:ilvl w:val="0"/>
          <w:numId w:val="1"/>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多动症儿童缺乏学习兴趣。</w:t>
      </w:r>
    </w:p>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这六个困扰制约了患儿的智力能力发展，也导致了多动症儿童行为异常，下面我就肤浅分析一下：</w:t>
      </w:r>
    </w:p>
    <w:p>
      <w:pPr>
        <w:pStyle w:val="8"/>
        <w:keepNext w:val="0"/>
        <w:keepLines w:val="0"/>
        <w:pageBreakBefore w:val="0"/>
        <w:widowControl w:val="0"/>
        <w:numPr>
          <w:ilvl w:val="0"/>
          <w:numId w:val="2"/>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3" w:firstLineChars="200"/>
        <w:jc w:val="left"/>
        <w:textAlignment w:val="auto"/>
        <w:outlineLvl w:val="9"/>
        <w:rPr>
          <w:rFonts w:hint="eastAsia" w:ascii="仿宋" w:hAnsi="仿宋" w:eastAsia="仿宋" w:cs="仿宋"/>
          <w:b/>
          <w:bCs/>
          <w:color w:val="000000" w:themeColor="text1"/>
          <w:sz w:val="32"/>
          <w:szCs w:val="32"/>
          <w:lang w:val="zh-CN" w:eastAsia="zh-CN" w:bidi="zh-CN"/>
          <w14:textFill>
            <w14:solidFill>
              <w14:schemeClr w14:val="tx1"/>
            </w14:solidFill>
          </w14:textFill>
        </w:rPr>
      </w:pPr>
      <w:r>
        <w:rPr>
          <w:rFonts w:hint="eastAsia" w:ascii="仿宋" w:hAnsi="仿宋" w:eastAsia="仿宋" w:cs="仿宋"/>
          <w:b/>
          <w:bCs/>
          <w:color w:val="000000" w:themeColor="text1"/>
          <w:sz w:val="32"/>
          <w:szCs w:val="32"/>
          <w:lang w:val="zh-CN" w:eastAsia="zh-CN" w:bidi="zh-CN"/>
          <w14:textFill>
            <w14:solidFill>
              <w14:schemeClr w14:val="tx1"/>
            </w14:solidFill>
          </w14:textFill>
        </w:rPr>
        <w:t>多动症儿童的注意缺陷、感知缺陷，导致学习障碍</w:t>
      </w:r>
    </w:p>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注意缺陷表现为与年龄不相称的明显注意集中困难和注意持续时间短暂，这是多动症的核心症状。在教学中，我们不难发现，多动症的孩子在听课、做作业或其他活动时注意难以持久，伴随他们的是东张西望，小动作不断，严重的跑下座位，跑出教室。他们在学习或活动中不能注意到细节，注意维持困难，经常有意回避或不愿意从事需要较长时间持续集中精力的任务。做事拖拉、丢三落四，经常遗失玩具、学习用具。</w:t>
      </w:r>
    </w:p>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多动症儿童的感知缺陷：视觉、听觉、时间知觉、空间知觉都较差。</w:t>
      </w:r>
      <w:r>
        <w:rPr>
          <w:rFonts w:hint="eastAsia" w:ascii="仿宋" w:hAnsi="仿宋" w:eastAsia="仿宋" w:cs="仿宋"/>
          <w:color w:val="000000" w:themeColor="text1"/>
          <w:sz w:val="32"/>
          <w:szCs w:val="32"/>
          <w:lang w:val="en-US" w:eastAsia="zh-CN" w:bidi="zh-CN"/>
          <w14:textFill>
            <w14:solidFill>
              <w14:schemeClr w14:val="tx1"/>
            </w14:solidFill>
          </w14:textFill>
        </w:rPr>
        <w:t>主要表现在感知的速度相对缓慢，感知的范围比较狭窄，感知的分辨能力较弱，感知的加工分析过程缺乏积极性和主动性。教学中，</w:t>
      </w:r>
      <w:r>
        <w:rPr>
          <w:rFonts w:hint="eastAsia" w:ascii="仿宋" w:hAnsi="仿宋" w:eastAsia="仿宋" w:cs="仿宋"/>
          <w:color w:val="000000" w:themeColor="text1"/>
          <w:sz w:val="32"/>
          <w:szCs w:val="32"/>
          <w:lang w:val="zh-CN" w:eastAsia="zh-CN" w:bidi="zh-CN"/>
          <w14:textFill>
            <w14:solidFill>
              <w14:schemeClr w14:val="tx1"/>
            </w14:solidFill>
          </w14:textFill>
        </w:rPr>
        <w:t>学生有时要看书本，有时要看黑板。多动症患儿由于感知速度比较缓慢，经常会跟不上老师的节奏，往往看了书本忘了看黑板，两者不能兼顾，经常出现顾此失彼的现象。他们在课堂上捕捉的信息十分迷糊，常常不知道老师讲的知识点有时就连留的家庭作业都不知道，</w:t>
      </w:r>
      <w:r>
        <w:rPr>
          <w:rFonts w:hint="eastAsia" w:ascii="仿宋" w:hAnsi="仿宋" w:eastAsia="仿宋" w:cs="仿宋"/>
          <w:color w:val="000000" w:themeColor="text1"/>
          <w:sz w:val="32"/>
          <w:szCs w:val="32"/>
          <w:lang w:val="en-US" w:eastAsia="zh-CN" w:bidi="zh-CN"/>
          <w14:textFill>
            <w14:solidFill>
              <w14:schemeClr w14:val="tx1"/>
            </w14:solidFill>
          </w14:textFill>
        </w:rPr>
        <w:t>回家一问三不知，</w:t>
      </w:r>
      <w:r>
        <w:rPr>
          <w:rFonts w:hint="eastAsia" w:ascii="仿宋" w:hAnsi="仿宋" w:eastAsia="仿宋" w:cs="仿宋"/>
          <w:color w:val="000000" w:themeColor="text1"/>
          <w:sz w:val="32"/>
          <w:szCs w:val="32"/>
          <w:lang w:val="zh-CN" w:eastAsia="zh-CN" w:bidi="zh-CN"/>
          <w14:textFill>
            <w14:solidFill>
              <w14:schemeClr w14:val="tx1"/>
            </w14:solidFill>
          </w14:textFill>
        </w:rPr>
        <w:t>导致学习困难。</w:t>
      </w:r>
    </w:p>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我们的教育对象中有很多孩子虽然不是多动症，但是也伴随着多动行为，同样存在类似多动症患儿的一些心理障碍，所以他们也有着类似的异常行为表现。教过智障孩子的老师应该都深有体会。</w:t>
      </w:r>
    </w:p>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en-US" w:eastAsia="zh-CN" w:bidi="zh-CN"/>
          <w14:textFill>
            <w14:solidFill>
              <w14:schemeClr w14:val="tx1"/>
            </w14:solidFill>
          </w14:textFill>
        </w:rPr>
      </w:pPr>
      <w:r>
        <w:rPr>
          <w:rFonts w:hint="eastAsia" w:ascii="仿宋" w:hAnsi="仿宋" w:eastAsia="仿宋" w:cs="仿宋"/>
          <w:color w:val="000000" w:themeColor="text1"/>
          <w:sz w:val="32"/>
          <w:szCs w:val="32"/>
          <w:lang w:val="en-US" w:eastAsia="zh-CN" w:bidi="zh-CN"/>
          <w14:textFill>
            <w14:solidFill>
              <w14:schemeClr w14:val="tx1"/>
            </w14:solidFill>
          </w14:textFill>
        </w:rPr>
        <w:t xml:space="preserve"> </w:t>
      </w:r>
      <w:r>
        <w:rPr>
          <w:rFonts w:hint="eastAsia" w:ascii="仿宋" w:hAnsi="仿宋" w:eastAsia="仿宋" w:cs="仿宋"/>
          <w:b/>
          <w:bCs/>
          <w:color w:val="000000" w:themeColor="text1"/>
          <w:sz w:val="32"/>
          <w:szCs w:val="32"/>
          <w:lang w:val="en-US" w:eastAsia="zh-CN" w:bidi="zh-CN"/>
          <w14:textFill>
            <w14:solidFill>
              <w14:schemeClr w14:val="tx1"/>
            </w14:solidFill>
          </w14:textFill>
        </w:rPr>
        <w:t>二、</w:t>
      </w:r>
      <w:r>
        <w:rPr>
          <w:rFonts w:hint="eastAsia" w:ascii="仿宋" w:hAnsi="仿宋" w:eastAsia="仿宋" w:cs="仿宋"/>
          <w:b/>
          <w:bCs/>
          <w:color w:val="000000" w:themeColor="text1"/>
          <w:sz w:val="32"/>
          <w:szCs w:val="32"/>
          <w:lang w:val="zh-CN" w:eastAsia="zh-CN" w:bidi="zh-CN"/>
          <w14:textFill>
            <w14:solidFill>
              <w14:schemeClr w14:val="tx1"/>
            </w14:solidFill>
          </w14:textFill>
        </w:rPr>
        <w:t>多动症儿童的记忆困难、思维和想象发展缓慢制约患儿能力，导致缺乏学习兴趣</w:t>
      </w:r>
    </w:p>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多动症儿童的记忆困难，主要体现在识记过程的速度缓慢。思维和想象发展缓慢，主要表现在思维的不连贯性和不稳定性，他们无法较长时间地去集中思考某个问题。因此，识记同样的内容，他们花更多的时间可能也是收获甚微。低年级段的患儿，初入学，因有新鲜感，课程内容也较简单，加上父母回家每天辅导，可能还跟的上，对学习还有兴趣，但随着学习难度的提高，内容加深，难度加大，患儿的一系列问题就会突显出来，成绩下降，学习兴趣消失，产生厌学情绪，自然就失去了学习的兴趣。</w:t>
      </w:r>
    </w:p>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3" w:firstLineChars="200"/>
        <w:jc w:val="left"/>
        <w:textAlignment w:val="auto"/>
        <w:outlineLvl w:val="9"/>
        <w:rPr>
          <w:rFonts w:hint="eastAsia" w:ascii="仿宋" w:hAnsi="仿宋" w:eastAsia="仿宋" w:cs="仿宋"/>
          <w:color w:val="000000" w:themeColor="text1"/>
          <w:sz w:val="32"/>
          <w:szCs w:val="32"/>
          <w:lang w:val="en-US" w:eastAsia="zh-CN" w:bidi="zh-CN"/>
          <w14:textFill>
            <w14:solidFill>
              <w14:schemeClr w14:val="tx1"/>
            </w14:solidFill>
          </w14:textFill>
        </w:rPr>
      </w:pPr>
      <w:r>
        <w:rPr>
          <w:rFonts w:hint="eastAsia" w:ascii="仿宋" w:hAnsi="仿宋" w:eastAsia="仿宋" w:cs="仿宋"/>
          <w:b/>
          <w:bCs/>
          <w:color w:val="000000" w:themeColor="text1"/>
          <w:sz w:val="32"/>
          <w:szCs w:val="32"/>
          <w:lang w:val="en-US" w:eastAsia="zh-CN" w:bidi="zh-CN"/>
          <w14:textFill>
            <w14:solidFill>
              <w14:schemeClr w14:val="tx1"/>
            </w14:solidFill>
          </w14:textFill>
        </w:rPr>
        <w:t>三、</w:t>
      </w:r>
      <w:r>
        <w:rPr>
          <w:rFonts w:hint="eastAsia" w:ascii="仿宋" w:hAnsi="仿宋" w:eastAsia="仿宋" w:cs="仿宋"/>
          <w:b/>
          <w:bCs/>
          <w:color w:val="000000" w:themeColor="text1"/>
          <w:sz w:val="32"/>
          <w:szCs w:val="32"/>
          <w:lang w:val="zh-CN" w:eastAsia="zh-CN" w:bidi="zh-CN"/>
          <w14:textFill>
            <w14:solidFill>
              <w14:schemeClr w14:val="tx1"/>
            </w14:solidFill>
          </w14:textFill>
        </w:rPr>
        <w:t>多动症儿童的情感和情绪不稳定，导致异常行为</w:t>
      </w:r>
    </w:p>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多动症儿童的情感和情绪不稳定主要表现在：焦虑、自卑、易激惹（发脾气）、对抗情绪、情绪不稳定、情感和情绪幼稚、高级情感薄弱、情感的效能作用不强、意志薄弱。</w:t>
      </w:r>
    </w:p>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家长对待孩子的异常情绪态度往往有以下两种：一种是对父母的家暴，导致孩子产生逆反心理；另一种是溺爱，养成孩子唯我独尊的个性，一旦受到批评，孩子就哭闹，产生对抗情绪。有些多动症孩子在学校收到冷落、歧视，他们会用逃学、说谎等方法来对抗不利处境，还有可能发生偷窃、斗殴现象，导致走上违法犯罪道路；高级情感薄弱，道徳，理智、美感是人的高级情感，反映一个人的个性品质，是高级神经活动健全的表现，动症在这方面比较薄弱。例如在爱集体、守纪律方面，由于多动症儿童缺乏自我控制能力，他们对集体的规定不能很好遵守；上课时小动作多或大声喧哗，不守课堂纪律；做游戏时不遵守游戏规则，在集体劳动时，不肯好好劳动，办事虎头蛇尾；对集体、家庭的物品不爱惜，乱扔乱丢，甚至破坏。</w:t>
      </w:r>
    </w:p>
    <w:p>
      <w:pPr>
        <w:pStyle w:val="8"/>
        <w:keepNext w:val="0"/>
        <w:keepLines w:val="0"/>
        <w:pageBreakBefore w:val="0"/>
        <w:widowControl w:val="0"/>
        <w:numPr>
          <w:ilvl w:val="0"/>
          <w:numId w:val="0"/>
        </w:numPr>
        <w:tabs>
          <w:tab w:val="left" w:pos="463"/>
        </w:tabs>
        <w:kinsoku/>
        <w:wordWrap/>
        <w:overflowPunct/>
        <w:topLinePunct w:val="0"/>
        <w:autoSpaceDE w:val="0"/>
        <w:autoSpaceDN w:val="0"/>
        <w:bidi w:val="0"/>
        <w:adjustRightInd/>
        <w:snapToGrid/>
        <w:spacing w:before="0" w:after="0" w:line="336"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bidi="zh-CN"/>
          <w14:textFill>
            <w14:solidFill>
              <w14:schemeClr w14:val="tx1"/>
            </w14:solidFill>
          </w14:textFill>
        </w:rPr>
        <w:t>通过本次学习，让我懂得：作为老师，要理解孩子的异常行为是疾病所致，</w:t>
      </w:r>
      <w:r>
        <w:rPr>
          <w:rFonts w:hint="eastAsia" w:ascii="仿宋" w:hAnsi="仿宋" w:eastAsia="仿宋" w:cs="仿宋"/>
          <w:color w:val="000000" w:themeColor="text1"/>
          <w:sz w:val="32"/>
          <w:szCs w:val="32"/>
          <w:lang w:val="zh-CN" w:eastAsia="zh-CN" w:bidi="zh-CN"/>
          <w14:textFill>
            <w14:solidFill>
              <w14:schemeClr w14:val="tx1"/>
            </w14:solidFill>
          </w14:textFill>
        </w:rPr>
        <w:t>对多动症患儿实施惩罚只会增强和巩固原有的对抗行为，干预孩子的问题越多，教育成效便会越差。我们要对孩子采取理解和耐心的态度，以说服教育为主，必要时用撤去患儿喜爱的玩具的方法进行教育。引导多动症患儿走出心理困扰，减少异常行为的发生。</w:t>
      </w:r>
    </w:p>
    <w:sectPr>
      <w:footerReference r:id="rId3" w:type="default"/>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6BBE22"/>
    <w:multiLevelType w:val="singleLevel"/>
    <w:tmpl w:val="C76BBE22"/>
    <w:lvl w:ilvl="0" w:tentative="0">
      <w:start w:val="1"/>
      <w:numFmt w:val="chineseCounting"/>
      <w:suff w:val="nothing"/>
      <w:lvlText w:val="%1、"/>
      <w:lvlJc w:val="left"/>
      <w:rPr>
        <w:rFonts w:hint="eastAsia"/>
      </w:rPr>
    </w:lvl>
  </w:abstractNum>
  <w:abstractNum w:abstractNumId="1">
    <w:nsid w:val="D6B1C5E0"/>
    <w:multiLevelType w:val="singleLevel"/>
    <w:tmpl w:val="D6B1C5E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14F8A"/>
    <w:rsid w:val="10A60841"/>
    <w:rsid w:val="13A50E27"/>
    <w:rsid w:val="15430E43"/>
    <w:rsid w:val="18BC2B06"/>
    <w:rsid w:val="19BD4F74"/>
    <w:rsid w:val="204677CB"/>
    <w:rsid w:val="21641E41"/>
    <w:rsid w:val="2E802C7F"/>
    <w:rsid w:val="310A3C48"/>
    <w:rsid w:val="346C0F2A"/>
    <w:rsid w:val="36600AEF"/>
    <w:rsid w:val="44795EBC"/>
    <w:rsid w:val="45472184"/>
    <w:rsid w:val="466B2D45"/>
    <w:rsid w:val="4F5E43A1"/>
    <w:rsid w:val="4FF85B9F"/>
    <w:rsid w:val="533E520D"/>
    <w:rsid w:val="5955281D"/>
    <w:rsid w:val="5F5E5855"/>
    <w:rsid w:val="68E14DA7"/>
    <w:rsid w:val="692F5876"/>
    <w:rsid w:val="6B0A4BF4"/>
    <w:rsid w:val="6EE4534F"/>
    <w:rsid w:val="741C4010"/>
    <w:rsid w:val="75EE7DED"/>
    <w:rsid w:val="77492EBB"/>
    <w:rsid w:val="7A014F8A"/>
    <w:rsid w:val="7A6B4D7B"/>
    <w:rsid w:val="7DBF0A18"/>
    <w:rsid w:val="7FE75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190"/>
    </w:pPr>
    <w:rPr>
      <w:rFonts w:ascii="宋体" w:hAnsi="宋体" w:eastAsia="宋体" w:cs="宋体"/>
      <w:sz w:val="17"/>
      <w:szCs w:val="17"/>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paragraph" w:styleId="8">
    <w:name w:val="List Paragraph"/>
    <w:basedOn w:val="1"/>
    <w:qFormat/>
    <w:uiPriority w:val="1"/>
    <w:pPr>
      <w:ind w:left="190" w:right="188"/>
      <w:jc w:val="both"/>
    </w:pPr>
    <w:rPr>
      <w:rFonts w:ascii="宋体" w:hAnsi="宋体" w:eastAsia="宋体" w:cs="宋体"/>
      <w:lang w:val="zh-CN" w:eastAsia="zh-CN" w:bidi="zh-CN"/>
    </w:rPr>
  </w:style>
  <w:style w:type="paragraph" w:customStyle="1" w:styleId="9">
    <w:name w:val="Table Paragraph"/>
    <w:basedOn w:val="1"/>
    <w:qFormat/>
    <w:uiPriority w:val="1"/>
    <w:pPr>
      <w:spacing w:line="184" w:lineRule="exact"/>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2019-06-17T01:13:00Z</dcterms:created>
  <dc:creator>尐屮尐</dc:creator>
  <cp:lastModifiedBy>Administrator</cp:lastModifiedBy>
  <dcterms:modified xsi:type="dcterms:W3CDTF">2019-07-09T01:46:19Z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