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读《特殊儿童行为管理》有感</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杨皓羽</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本学期，我阅读的书目是《特殊儿童行为管理》，里面介绍了一种特殊儿童行为管理的方法——正强化法，读完受益良多。</w:t>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一、正强化法的定义</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一定的情节或刺激的作用下，某一行为发生后，立即有目的地给予行为者以正强化物，那么，以后在相同或相似的情境或刺激下，该行为的发生频率将会提高。这种有目的地利用正强化物来提高行为出现率的行为改变方法叫做正强化法，简称正强化。</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该方法就十分适用于我们班的陈宗磊，我先简单的介绍下这个孩子，自闭症，各方面的认知能力、行为习惯都还是不错的，由于是自闭症儿童，和同学、老师之间的交流也非常少，下课也都是一个人坐在座位上。</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val="en-US" w:eastAsia="zh-CN"/>
        </w:rPr>
        <w:t>正强化法的类型</w:t>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1.消费性强化物</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指糖果、饼干、饮料、水果灯一次性消费物品。</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val="en-US" w:eastAsia="zh-CN"/>
        </w:rPr>
        <w:t>活动性强化物</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如看电视、看漫画书、郊游等活动。</w:t>
      </w:r>
    </w:p>
    <w:p>
      <w:pPr>
        <w:keepNext w:val="0"/>
        <w:keepLines w:val="0"/>
        <w:pageBreakBefore w:val="0"/>
        <w:widowControl w:val="0"/>
        <w:numPr>
          <w:numId w:val="0"/>
        </w:numPr>
        <w:kinsoku/>
        <w:wordWrap/>
        <w:overflowPunct/>
        <w:topLinePunct w:val="0"/>
        <w:autoSpaceDE/>
        <w:autoSpaceDN/>
        <w:bidi w:val="0"/>
        <w:adjustRightInd/>
        <w:snapToGrid/>
        <w:spacing w:line="336"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3.拥有性强化物</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指一段时间内个体可拥有享受的东西，如有机会做火车，穿上自己喜欢的衣物，有一所私人房子以及其他个人拥有物，至少是暂时的。</w:t>
      </w:r>
    </w:p>
    <w:p>
      <w:pPr>
        <w:keepNext w:val="0"/>
        <w:keepLines w:val="0"/>
        <w:pageBreakBefore w:val="0"/>
        <w:widowControl w:val="0"/>
        <w:numPr>
          <w:numId w:val="0"/>
        </w:numPr>
        <w:kinsoku/>
        <w:wordWrap/>
        <w:overflowPunct/>
        <w:topLinePunct w:val="0"/>
        <w:autoSpaceDE/>
        <w:autoSpaceDN/>
        <w:bidi w:val="0"/>
        <w:adjustRightInd/>
        <w:snapToGrid/>
        <w:spacing w:line="336"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4.操作性强化物</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提供给个体玩的东西或个人竞技活动，如玩具、画图、跳绳、吹口哨或走迷津等活动。</w:t>
      </w:r>
    </w:p>
    <w:p>
      <w:pPr>
        <w:keepNext w:val="0"/>
        <w:keepLines w:val="0"/>
        <w:pageBreakBefore w:val="0"/>
        <w:widowControl w:val="0"/>
        <w:numPr>
          <w:numId w:val="0"/>
        </w:numPr>
        <w:kinsoku/>
        <w:wordWrap/>
        <w:overflowPunct/>
        <w:topLinePunct w:val="0"/>
        <w:autoSpaceDE/>
        <w:autoSpaceDN/>
        <w:bidi w:val="0"/>
        <w:adjustRightInd/>
        <w:snapToGrid/>
        <w:spacing w:line="336"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5.社会性强化物</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指个体喜欢接受的语言刺激或身体刺激，如口头赞美以及温情的轻拍、拥抱、点头、微笑，甚至简单的一瞥等社会性注意。</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于培智孩子的话我们肯定毫无疑问第一选择肯定是消费性强化物，给饼干、糖果，但我发现陈宗磊对吃根本不放在心上，甚至有时候吃到嘴里的东西会去吐掉，说明消费性强化物是不适合，偶然的机会邹雯雯老师给我发的消息，问我今天是不是发火了，我心想我没有发火，然后她就发了这张画给我，她说陈宗磊今天画了一幅老师发火的连环画，我仔细一看，确实是老师在发火，当时我就在想“诶，我可以让陈宗磊画画，在画画的过程中我是不是可以多了解一些孩子和他有多一点的沟通”，那第二天我就付诸于行动。</w:t>
      </w:r>
    </w:p>
    <w:p>
      <w:pPr>
        <w:keepNext w:val="0"/>
        <w:keepLines w:val="0"/>
        <w:pageBreakBefore w:val="0"/>
        <w:widowControl w:val="0"/>
        <w:numPr>
          <w:numId w:val="0"/>
        </w:numPr>
        <w:kinsoku/>
        <w:wordWrap/>
        <w:overflowPunct/>
        <w:topLinePunct w:val="0"/>
        <w:autoSpaceDE/>
        <w:autoSpaceDN/>
        <w:bidi w:val="0"/>
        <w:adjustRightInd/>
        <w:snapToGrid/>
        <w:spacing w:line="336"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三、强化物的使用</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化物不仅要选择得当，其正确使用也很重要。在处理过程中，强化物应如何正确使用和分配，也是训练者必须高度重视和慎重考虑的问题。为使强化物能更充分地发挥强化功能，保证行为处理能取得事半功倍的效果，使用强化物时，应尽量做到以下几点：（1）实行正强化时，要尽量多用和善用次级强化物或社会性强化物。（2）正强化物的使用量要尽可能少；（3）正强化的使用要有恰当的成就标准相配合，根据这三点</w:t>
      </w:r>
      <w:r>
        <w:rPr>
          <w:rFonts w:hint="eastAsia" w:ascii="仿宋" w:hAnsi="仿宋" w:eastAsia="仿宋" w:cs="仿宋"/>
          <w:sz w:val="32"/>
          <w:szCs w:val="32"/>
        </w:rPr>
        <w:t>我就想一周两次及周二下午张老师的一节心理康复课，让孩子画一画，在孩子画画的过程中我就会问问他你画的是什么，他也能在画的时候和你交流，告诉你他画了什么，这就是他画的第一副画，但由于孩子的发音不清晰，有时候听不懂他在说什么，在他说了几遍你还是不明白他的意思，他就会用文字写下来，我们可以看出陈宗磊在平时的生活中接触的东西很多，课外书（电视里，再到游戏懂的东西很多，读绘本是理解绘本里讲了一个什么故事，</w:t>
      </w:r>
      <w:r>
        <w:rPr>
          <w:rFonts w:hint="eastAsia" w:ascii="仿宋" w:hAnsi="仿宋" w:eastAsia="仿宋" w:cs="仿宋"/>
          <w:sz w:val="32"/>
          <w:szCs w:val="32"/>
          <w:lang w:val="en-US" w:eastAsia="zh-CN"/>
        </w:rPr>
        <w:t>就连英语他都懂一些。</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四、强化物的成效</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与老师的交流：通过多次的强化后，你发现孩子和我之间的距离有拉近了，以前他去外面上课回来就坐会自己的座位上了，但在几次的交流后，他下课回来会和我说“老师我回来了”；也愿意和我多一些的交流。</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和同学的玩耍：有一次周老师下午的课，带他们出去了，陈宗磊在走路的过程中拦住了张吴楠，不让他过去。</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textAlignment w:val="auto"/>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有两次早晨他不愿意上学，不肯走到教室，第一次轮流了3个值班老师怎么拉都不肯去教室，当我来学校时就看到陈校长带着孩子去小房子准备叫她奶奶把他接回家，我就了解了下情况，陈校说就是不要去教室不肯上学，我就打电话给她奶奶先问了他孩子有没有哪里不舒服，让她接走</w:t>
      </w:r>
      <w:r>
        <w:rPr>
          <w:rFonts w:hint="eastAsia" w:ascii="仿宋" w:hAnsi="仿宋" w:eastAsia="仿宋" w:cs="仿宋"/>
          <w:sz w:val="32"/>
          <w:szCs w:val="32"/>
          <w:lang w:eastAsia="zh-CN"/>
        </w:rPr>
        <w:t>。</w:t>
      </w:r>
      <w:bookmarkStart w:id="0" w:name="_GoBack"/>
      <w:bookmarkEnd w:id="0"/>
    </w:p>
    <w:p>
      <w:pPr>
        <w:rPr>
          <w:rFonts w:hint="eastAsia" w:ascii="仿宋" w:hAnsi="仿宋" w:eastAsia="仿宋" w:cs="仿宋"/>
          <w:sz w:val="32"/>
          <w:szCs w:val="32"/>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655D9"/>
    <w:rsid w:val="06676F32"/>
    <w:rsid w:val="1EB76123"/>
    <w:rsid w:val="253B4B11"/>
    <w:rsid w:val="2A75310A"/>
    <w:rsid w:val="30D1011F"/>
    <w:rsid w:val="3D5E0A19"/>
    <w:rsid w:val="4AC1490E"/>
    <w:rsid w:val="547C1337"/>
    <w:rsid w:val="6D6C7954"/>
    <w:rsid w:val="721B2AE7"/>
    <w:rsid w:val="78B6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2021-01-15T05:30:00Z</dcterms:created>
  <dc:creator>WPS_1602222953</dc:creator>
  <cp:lastModifiedBy>Administrator</cp:lastModifiedBy>
  <dcterms:modified xsi:type="dcterms:W3CDTF">2021-03-15T04:42:31Z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3234A3E31D504EE5836628DFDD35AE95</vt:lpwstr>
  </property>
</Properties>
</file>