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读《教师如何做研究》有感</w:t>
      </w:r>
    </w:p>
    <w:p>
      <w:pPr>
        <w:jc w:val="center"/>
        <w:rPr>
          <w:rFonts w:hint="eastAsia"/>
          <w:sz w:val="28"/>
          <w:szCs w:val="28"/>
          <w:shd w:val="clear" w:color="auto" w:fill="auto"/>
          <w:lang w:eastAsia="zh-CN"/>
        </w:rPr>
      </w:pPr>
      <w:r>
        <w:rPr>
          <w:rFonts w:hint="eastAsia"/>
          <w:sz w:val="28"/>
          <w:szCs w:val="28"/>
          <w:shd w:val="clear" w:color="auto" w:fill="auto"/>
        </w:rPr>
        <w:t xml:space="preserve">昆山市爱心学校   </w:t>
      </w:r>
      <w:r>
        <w:rPr>
          <w:rFonts w:hint="eastAsia"/>
          <w:sz w:val="28"/>
          <w:szCs w:val="28"/>
          <w:shd w:val="clear" w:color="auto" w:fill="auto"/>
          <w:lang w:eastAsia="zh-CN"/>
        </w:rPr>
        <w:t>黄永娟</w:t>
      </w:r>
    </w:p>
    <w:p>
      <w:pPr>
        <w:spacing w:line="360" w:lineRule="auto"/>
        <w:jc w:val="both"/>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pPr>
      <w:r>
        <w:rPr>
          <w:rFonts w:hint="default" w:ascii="宋体" w:hAnsi="宋体" w:eastAsia="宋体" w:cs="宋体"/>
          <w:b w:val="0"/>
          <w:i w:val="0"/>
          <w:caps w:val="0"/>
          <w:color w:val="000000" w:themeColor="text1"/>
          <w:spacing w:val="0"/>
          <w:sz w:val="24"/>
          <w:szCs w:val="24"/>
          <w:shd w:val="clear" w:fill="FFFFFF"/>
          <w:lang w:val="en-US"/>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在</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董</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老师的推荐下，我有幸拜读了郑金洲先生《教师如何做研究》一书。原以为“教育科研”对于我这样的一线青年教师来说太理论化，太遥不可及，然而当我静下心来拜读完了郑金洲教授著《教师如何做研究》的文章后，我的想法发生了改变，对研究成果的表述有了更为清晰的理解，感受颇多。</w:t>
      </w:r>
    </w:p>
    <w:p>
      <w:pPr>
        <w:spacing w:line="360" w:lineRule="auto"/>
        <w:jc w:val="both"/>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pPr>
      <w:r>
        <w:rPr>
          <w:rFonts w:hint="default"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先说说本书的作者郑金洲先生，而我在他的这本书中我重点关注了第七、八章，其次这七、八章</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的大致框架为：</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eastAsia="zh-CN"/>
          <w14:textFill>
            <w14:solidFill>
              <w14:schemeClr w14:val="tx1"/>
            </w14:solidFill>
          </w14:textFill>
        </w:rPr>
        <w:t>（一）、第七章</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 </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教育叙事：研究成果表达形式之二</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1、何为教育叙事？</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 xml:space="preserve">     教育叙事就是教师陈述在日常生活、课堂教学、教改实践活动中曾经发生或正在发生的事件，也包括教师本人撰写个人传记、个人经验总结等各类文本。</w:t>
      </w:r>
    </w:p>
    <w:p>
      <w:pPr>
        <w:numPr>
          <w:ilvl w:val="0"/>
          <w:numId w:val="1"/>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教育叙事的特点</w:t>
      </w:r>
    </w:p>
    <w:p>
      <w:pPr>
        <w:numPr>
          <w:ilvl w:val="0"/>
          <w:numId w:val="2"/>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、叙述的故事是已经过去或正在发生的教育事件；</w:t>
      </w:r>
    </w:p>
    <w:p>
      <w:pPr>
        <w:numPr>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t xml:space="preserve"> (2)</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、叙述的故事中包含与事件密切相关的具体人物；</w:t>
      </w:r>
    </w:p>
    <w:p>
      <w:pPr>
        <w:numPr>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default" w:ascii="宋体" w:hAnsi="宋体" w:eastAsia="宋体" w:cs="宋体"/>
          <w:color w:val="000000" w:themeColor="text1"/>
          <w:sz w:val="24"/>
          <w:szCs w:val="24"/>
          <w:shd w:val="clear" w:color="auto" w:fill="auto"/>
          <w:lang w:val="en-US" w:eastAsia="zh-CN"/>
          <w14:textFill>
            <w14:solidFill>
              <w14:schemeClr w14:val="tx1"/>
            </w14:solidFill>
          </w14:textFill>
        </w:rPr>
        <w:t xml:space="preserve"> (3)</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、叙述的故事具有一定的情节。</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3、教育叙事的目的</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 xml:space="preserve">    关注日常教育实践与经验的意义。教育叙事正是这样而切入学校中个体和集体教育生活经验，使教育研究回归教育生活的本身，在理解和分享中领悟我们自身教育实践活动的意义，并成为教育研究的一种重要方式。</w:t>
      </w:r>
    </w:p>
    <w:p>
      <w:pPr>
        <w:numPr>
          <w:ilvl w:val="0"/>
          <w:numId w:val="3"/>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教育叙事撰写中的注意事项</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1、多项收集资料</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（1）、学会捕捉教育教学活动中出现的问题：如有意义的教学问题、教学冲突等</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（2）、拓宽收集渠道：可以是记日记、写教学日志、做听课观察记录，与观察对象进行开放式访谈等。</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要将事件收集工作做好，还必须在平时多加锻炼，多注意思考和寻找身边发生的平常事件中蕴涵的规律、问题和真理，善于发现教育教学活动中出现的新问题，并且对与问题有关的因素进行观察，进行理论学习和思考。只有这样不断训练，才能真正找到有价值的事件，培养敏锐的感觉，使得事件的发现更为容易。</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2、把握事件主线</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 xml:space="preserve">    在写作之前，要有一个比较明确的想法，写作的时候从最有收获最有启发的角度切入，选择并确立主题</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（1）、确立鲜明、深刻、有现实意义的主题</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（2）、学会提炼主题</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 xml:space="preserve">    需要主意的是，教育叙事主题不能直接讲出来，而是巧妙地隐藏在教育叙事之中，否则，就不是教育叙事，而是教育案例或者是教育论文了。</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3、组织材料</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 xml:space="preserve">    在教育叙事的诸多环节中，确定主题之后，要做的就是从事件资料库中选择合适的材料并运用一定的记叙方法来完成叙事，这其实就是完成一篇记叙文的过程。首先，要选择能够凸现主题的事件 。其次，要对事件进行分析，确定叙述时的取舍及详略再次，要安排叙述的方法，使得故事引人入胜。叙事只有叙述合理、情节生动、结构紧凑，才能更好地表现主题。</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4、关注事件的分析阐释</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分析时要注意以下几点：</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（1）要理论与实践紧密联系</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（2）、理念分析要任命先进的教育思想</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（3）、分析要实事求是</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（4）、分析要突出重点</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（5）、分析要有充分的论据支持</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（6）、分析要独到深入。</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 xml:space="preserve">    总之，教育叙事分析，思想要大于事件。如果只有事件，而没有深刻的思想，也不能成为一篇好的教育叙事。相反，如果有深刻的内涵，即使事件花不是那么突出，也照样能够感人至深。这就体现出了在教育叙事中，思想为王的特点。</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（二）、第八章 教育案例：研究成果表达形式之三</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1、案例的含义</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 xml:space="preserve">    含有问题或疑难情境在内的真实发生的典型性事件。作为行动研究成果的一种非常重要的表达形式，至少有这么一些特点：第一，所描述的情境必须发生在行动研究过程中；第二，案例所记录的故事需要包含教师在行动过程中的思考，解决疑难问题所采用的方法，以及疑难问题被解决的程度；第三，案例一般以第一人称来撰写。</w:t>
      </w:r>
    </w:p>
    <w:p>
      <w:pPr>
        <w:numPr>
          <w:ilvl w:val="0"/>
          <w:numId w:val="4"/>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案例的撰写</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（1）、标题：</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sym w:font="Wingdings" w:char="F081"/>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、用事件定标题 </w:t>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sym w:font="Wingdings" w:char="F082"/>
      </w: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、用主题定标题</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（2）、引言：也可以说是开场白。一两段话主要描述一下大致事件。</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（3）、背景：主要反映事件是在怎样的情况下发生的，说明事件发生的起因、场合以及相关的条件等。</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（4）、问题：案例区别于一般事例最大特点就在于有明确的问题意识，是围绕问题来开展。在论述中需讲明问题是如何发生，问题是什么，它产生的原因有哪些。</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（5）、问题的解决：问题的出现就要去解决，这就需要详尽的描述，展现问题解决的过程、步骤以及问题解决中出现的反复、挫折。</w:t>
      </w:r>
    </w:p>
    <w:p>
      <w:pPr>
        <w:numPr>
          <w:ilvl w:val="0"/>
          <w:numId w:val="0"/>
        </w:num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(6)、反思与讨论：主要涉及到的问题有：问题解决中有哪些利弊得失？问题解决中还将发生或存在哪些新的问题？在以后的教育教学中，如何进一步解决这些新的问题？问题解决中有哪些体会、启示？等等。</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3、案例的作用</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(1)、案例写作为教师提供了一个记录自己教育教学经历的机会。</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（2）、案例写作可以促使教师更为深刻地认识到自己工作中的重点和难点。</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(3)、案例写作可以促进教师对自身行为的反思，提升教学工作的专业化水平。</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4、一个课堂教学案例的开发与撰写过程</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（1）、案例素材搜集的途径：实录、访谈</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（2）、案例资料的分析与整理的重点：确定案例主题</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（3）、课堂教学案例的写作模式：由课堂教学实录到课堂教学案例</w:t>
      </w:r>
    </w:p>
    <w:p>
      <w:pPr>
        <w:spacing w:line="360" w:lineRule="auto"/>
        <w:jc w:val="both"/>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shd w:val="clear" w:color="auto" w:fill="auto"/>
          <w:lang w:val="en-US" w:eastAsia="zh-CN"/>
          <w14:textFill>
            <w14:solidFill>
              <w14:schemeClr w14:val="tx1"/>
            </w14:solidFill>
          </w14:textFill>
        </w:rPr>
        <w:t>（4）、案例的完成促进了案例撰写者与案例当事人的共同发展</w:t>
      </w:r>
    </w:p>
    <w:p>
      <w:pPr>
        <w:spacing w:line="360" w:lineRule="auto"/>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bCs/>
          <w:color w:val="000000" w:themeColor="text1"/>
          <w:sz w:val="24"/>
          <w:szCs w:val="24"/>
          <w:shd w:val="clear" w:color="auto" w:fill="auto"/>
          <w:lang w:val="en-US" w:eastAsia="zh-CN"/>
          <w14:textFill>
            <w14:solidFill>
              <w14:schemeClr w14:val="tx1"/>
            </w14:solidFill>
          </w14:textFill>
        </w:rPr>
        <w:t>读了这两章后，</w:t>
      </w:r>
      <w:r>
        <w:rPr>
          <w:rFonts w:hint="eastAsia" w:ascii="宋体" w:hAnsi="宋体" w:eastAsia="宋体" w:cs="宋体"/>
          <w:b/>
          <w:bCs/>
          <w:i w:val="0"/>
          <w:caps w:val="0"/>
          <w:color w:val="000000" w:themeColor="text1"/>
          <w:spacing w:val="0"/>
          <w:sz w:val="24"/>
          <w:szCs w:val="24"/>
          <w:shd w:val="clear" w:fill="FFFFFF"/>
          <w14:textFill>
            <w14:solidFill>
              <w14:schemeClr w14:val="tx1"/>
            </w14:solidFill>
          </w14:textFill>
        </w:rPr>
        <w:t>就简单说说我自己的心得体会</w:t>
      </w: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w:t>
      </w:r>
    </w:p>
    <w:p>
      <w:pPr>
        <w:spacing w:line="360" w:lineRule="auto"/>
        <w:rPr>
          <w:rFonts w:hint="eastAsia" w:ascii="宋体" w:hAnsi="宋体" w:eastAsia="宋体" w:cs="宋体"/>
          <w:b w:val="0"/>
          <w:i w:val="0"/>
          <w:caps w:val="0"/>
          <w:color w:val="000000" w:themeColor="text1"/>
          <w:spacing w:val="0"/>
          <w:sz w:val="24"/>
          <w:szCs w:val="24"/>
          <w:shd w:val="clear" w:fill="FFFFEE"/>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EE"/>
          <w:lang w:val="en-US" w:eastAsia="zh-CN"/>
          <w14:textFill>
            <w14:solidFill>
              <w14:schemeClr w14:val="tx1"/>
            </w14:solidFill>
          </w14:textFill>
        </w:rPr>
        <w:t xml:space="preserve">    </w:t>
      </w:r>
      <w:r>
        <w:rPr>
          <w:rFonts w:hint="eastAsia" w:ascii="宋体" w:hAnsi="宋体" w:eastAsia="宋体" w:cs="宋体"/>
          <w:b w:val="0"/>
          <w:i w:val="0"/>
          <w:caps w:val="0"/>
          <w:color w:val="000000" w:themeColor="text1"/>
          <w:spacing w:val="0"/>
          <w:sz w:val="24"/>
          <w:szCs w:val="24"/>
          <w:shd w:val="clear" w:fill="FFFFEE"/>
          <w14:textFill>
            <w14:solidFill>
              <w14:schemeClr w14:val="tx1"/>
            </w14:solidFill>
          </w14:textFill>
        </w:rPr>
        <w:t>要从一个"新手"发展为"研究型教师",对待教育科研要从"要我做"到"我要做",在研究的道路上我们常常不缺少愿望,缺的是实现它的意志和力量,因此这个过程可以说是一个不断挑战自我、超越自我的过程.而真正成为一名研究型教师,要积极发挥教育科研的促进作用.作为我们新老师,总是苦于提不出合适的问题去研究,其实我们的研究就是从发现身边的问题起步的,我们要成为一个有心人,对日常碰到的教育现象中不断追问,迸发出解读的热情与冲动.找到了研究的问题之后如何将研究设想变为研究方案呢?首先,要尝试与自己能力相宜的研究方案.其次,要形成一个切实可行的"抓手",即问题解决的切入口.最后,还要重视研究资料的积累.想成为一名研究者,我们首先需要研究自身的教育教学实践,不断改进和优化教育行为,提升教育效果.因此,反思是促进教师成长的催化剂.在平时我</w:t>
      </w:r>
      <w:r>
        <w:rPr>
          <w:rFonts w:hint="eastAsia" w:ascii="宋体" w:hAnsi="宋体" w:eastAsia="宋体" w:cs="宋体"/>
          <w:b w:val="0"/>
          <w:i w:val="0"/>
          <w:caps w:val="0"/>
          <w:color w:val="000000" w:themeColor="text1"/>
          <w:spacing w:val="0"/>
          <w:sz w:val="24"/>
          <w:szCs w:val="24"/>
          <w:shd w:val="clear" w:fill="FFFFEE"/>
          <w:lang w:eastAsia="zh-CN"/>
          <w14:textFill>
            <w14:solidFill>
              <w14:schemeClr w14:val="tx1"/>
            </w14:solidFill>
          </w14:textFill>
        </w:rPr>
        <w:t>们</w:t>
      </w:r>
      <w:r>
        <w:rPr>
          <w:rFonts w:hint="eastAsia" w:ascii="宋体" w:hAnsi="宋体" w:eastAsia="宋体" w:cs="宋体"/>
          <w:b w:val="0"/>
          <w:i w:val="0"/>
          <w:caps w:val="0"/>
          <w:color w:val="000000" w:themeColor="text1"/>
          <w:spacing w:val="0"/>
          <w:sz w:val="24"/>
          <w:szCs w:val="24"/>
          <w:shd w:val="clear" w:fill="FFFFEE"/>
          <w14:textFill>
            <w14:solidFill>
              <w14:schemeClr w14:val="tx1"/>
            </w14:solidFill>
          </w14:textFill>
        </w:rPr>
        <w:t>必须通过一堂课的施教,一个特殊孩子的变化,一次偶然事件的处理等,对自己的工作进行深刻的反思,用教育理论作武器剖析自己成功的经验的失败的教训,从而真切体验到不断进行教育反思的价值和意义.</w:t>
      </w:r>
    </w:p>
    <w:p>
      <w:pPr>
        <w:spacing w:line="360" w:lineRule="auto"/>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    </w:t>
      </w:r>
      <w:bookmarkStart w:id="0" w:name="_GoBack"/>
      <w:bookmarkEnd w:id="0"/>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最后引用苏霍姆林斯基说的，如果想让教师的劳动能够带来乐趣，使天天上课不至于变成一种单调乏味的义务，那就赶紧走上从事研究这条幸福的道路上来吧。</w:t>
      </w:r>
    </w:p>
    <w:p>
      <w:pPr>
        <w:spacing w:line="360" w:lineRule="auto"/>
        <w:jc w:val="both"/>
        <w:rPr>
          <w:rFonts w:hint="eastAsia" w:ascii="宋体" w:hAnsi="宋体" w:eastAsia="宋体" w:cs="宋体"/>
          <w:b w:val="0"/>
          <w:i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GungsuhChe">
    <w:panose1 w:val="0203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Cambria Math">
    <w:panose1 w:val="02040503050406030204"/>
    <w:charset w:val="00"/>
    <w:family w:val="auto"/>
    <w:pitch w:val="default"/>
    <w:sig w:usb0="E00002FF" w:usb1="420024FF" w:usb2="00000000" w:usb3="00000000" w:csb0="2000019F"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Raavi">
    <w:panose1 w:val="020B0502040204020203"/>
    <w:charset w:val="00"/>
    <w:family w:val="auto"/>
    <w:pitch w:val="default"/>
    <w:sig w:usb0="0002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Segoe Script">
    <w:panose1 w:val="02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akkal Majalla">
    <w:panose1 w:val="02000000000000000000"/>
    <w:charset w:val="00"/>
    <w:family w:val="auto"/>
    <w:pitch w:val="default"/>
    <w:sig w:usb0="A000207F" w:usb1="C000204B" w:usb2="00000008" w:usb3="00000000" w:csb0="200000D3" w:csb1="00000000"/>
  </w:font>
  <w:font w:name="Rod">
    <w:panose1 w:val="02030509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Verdana">
    <w:panose1 w:val="020B0604030504040204"/>
    <w:charset w:val="00"/>
    <w:family w:val="auto"/>
    <w:pitch w:val="default"/>
    <w:sig w:usb0="A10006FF" w:usb1="4000205B" w:usb2="00000010" w:usb3="00000000" w:csb0="2000019F" w:csb1="00000000"/>
  </w:font>
  <w:font w:name="zuoyeFont_mathFont">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06B9"/>
    <w:multiLevelType w:val="singleLevel"/>
    <w:tmpl w:val="587C06B9"/>
    <w:lvl w:ilvl="0" w:tentative="0">
      <w:start w:val="2"/>
      <w:numFmt w:val="decimal"/>
      <w:suff w:val="nothing"/>
      <w:lvlText w:val="%1、"/>
      <w:lvlJc w:val="left"/>
    </w:lvl>
  </w:abstractNum>
  <w:abstractNum w:abstractNumId="1">
    <w:nsid w:val="587C0774"/>
    <w:multiLevelType w:val="singleLevel"/>
    <w:tmpl w:val="587C0774"/>
    <w:lvl w:ilvl="0" w:tentative="0">
      <w:start w:val="4"/>
      <w:numFmt w:val="decimal"/>
      <w:suff w:val="nothing"/>
      <w:lvlText w:val="%1、"/>
      <w:lvlJc w:val="left"/>
    </w:lvl>
  </w:abstractNum>
  <w:abstractNum w:abstractNumId="2">
    <w:nsid w:val="587C08B4"/>
    <w:multiLevelType w:val="singleLevel"/>
    <w:tmpl w:val="587C08B4"/>
    <w:lvl w:ilvl="0" w:tentative="0">
      <w:start w:val="2"/>
      <w:numFmt w:val="decimal"/>
      <w:suff w:val="nothing"/>
      <w:lvlText w:val="%1、"/>
      <w:lvlJc w:val="left"/>
    </w:lvl>
  </w:abstractNum>
  <w:abstractNum w:abstractNumId="3">
    <w:nsid w:val="587C115F"/>
    <w:multiLevelType w:val="singleLevel"/>
    <w:tmpl w:val="587C115F"/>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A0749"/>
    <w:rsid w:val="0B285543"/>
    <w:rsid w:val="0E8759EC"/>
    <w:rsid w:val="15B82CAA"/>
    <w:rsid w:val="160A0749"/>
    <w:rsid w:val="1F240F5C"/>
    <w:rsid w:val="331C35BF"/>
    <w:rsid w:val="39EB64A7"/>
    <w:rsid w:val="3B960A7E"/>
    <w:rsid w:val="3EB92299"/>
    <w:rsid w:val="43DE141E"/>
    <w:rsid w:val="57996793"/>
    <w:rsid w:val="57CD0D4A"/>
    <w:rsid w:val="595E6608"/>
    <w:rsid w:val="6AA60EC8"/>
    <w:rsid w:val="6B9101F8"/>
    <w:rsid w:val="79D5712D"/>
    <w:rsid w:val="7AF013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2017-01-12T00:45:00Z</dcterms:created>
  <dc:creator>Administrator</dc:creator>
  <cp:lastModifiedBy>Administrator</cp:lastModifiedBy>
  <dcterms:modified xsi:type="dcterms:W3CDTF">2017-01-16T00:23:39Z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