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FA" w:rsidRPr="001464FA" w:rsidRDefault="001464FA" w:rsidP="001464FA">
      <w:pPr>
        <w:spacing w:line="1520" w:lineRule="exact"/>
        <w:jc w:val="center"/>
        <w:rPr>
          <w:rFonts w:ascii="楷体_GB2312" w:eastAsia="楷体_GB2312" w:hAnsi="新宋体" w:cs="Times New Roman"/>
          <w:b/>
          <w:color w:val="FF0000"/>
          <w:spacing w:val="-140"/>
          <w:w w:val="80"/>
          <w:sz w:val="144"/>
          <w:szCs w:val="144"/>
        </w:rPr>
      </w:pPr>
      <w:r w:rsidRPr="001464FA">
        <w:rPr>
          <w:rFonts w:ascii="楷体_GB2312" w:eastAsia="楷体_GB2312" w:hAnsi="新宋体" w:cs="Times New Roman" w:hint="eastAsia"/>
          <w:b/>
          <w:color w:val="FF0000"/>
          <w:spacing w:val="-140"/>
          <w:w w:val="80"/>
          <w:sz w:val="144"/>
          <w:szCs w:val="144"/>
        </w:rPr>
        <w:t>昆山市教育局教科室</w:t>
      </w:r>
    </w:p>
    <w:p w:rsidR="001464FA" w:rsidRPr="001464FA" w:rsidRDefault="001464FA" w:rsidP="001464FA">
      <w:pPr>
        <w:spacing w:line="240" w:lineRule="atLeast"/>
        <w:jc w:val="center"/>
        <w:rPr>
          <w:rFonts w:ascii="楷体_GB2312" w:eastAsia="楷体_GB2312" w:hAnsi="Times New Roman" w:cs="Times New Roman"/>
          <w:sz w:val="32"/>
          <w:szCs w:val="24"/>
        </w:rPr>
      </w:pPr>
      <w:proofErr w:type="gramStart"/>
      <w:r w:rsidRPr="001464FA">
        <w:rPr>
          <w:rFonts w:ascii="楷体_GB2312" w:eastAsia="楷体_GB2312" w:hAnsi="Calibri" w:cs="Times New Roman" w:hint="eastAsia"/>
          <w:sz w:val="32"/>
          <w:szCs w:val="24"/>
        </w:rPr>
        <w:t>昆教科</w:t>
      </w:r>
      <w:proofErr w:type="gramEnd"/>
      <w:r w:rsidRPr="001464FA">
        <w:rPr>
          <w:rFonts w:ascii="楷体_GB2312" w:eastAsia="楷体_GB2312" w:hAnsi="宋体" w:cs="Times New Roman" w:hint="eastAsia"/>
          <w:sz w:val="32"/>
          <w:szCs w:val="24"/>
        </w:rPr>
        <w:t>〔</w:t>
      </w:r>
      <w:r w:rsidRPr="001464FA">
        <w:rPr>
          <w:rFonts w:ascii="楷体_GB2312" w:eastAsia="楷体_GB2312" w:hAnsi="Calibri" w:cs="Times New Roman" w:hint="eastAsia"/>
          <w:sz w:val="32"/>
          <w:szCs w:val="24"/>
        </w:rPr>
        <w:t>2017</w:t>
      </w:r>
      <w:r w:rsidRPr="001464FA">
        <w:rPr>
          <w:rFonts w:ascii="楷体_GB2312" w:eastAsia="楷体_GB2312" w:hAnsi="宋体" w:cs="Times New Roman" w:hint="eastAsia"/>
          <w:sz w:val="32"/>
          <w:szCs w:val="24"/>
        </w:rPr>
        <w:t>〕0</w:t>
      </w:r>
      <w:r>
        <w:rPr>
          <w:rFonts w:ascii="楷体_GB2312" w:eastAsia="楷体_GB2312" w:hAnsi="宋体" w:cs="Times New Roman" w:hint="eastAsia"/>
          <w:sz w:val="32"/>
          <w:szCs w:val="24"/>
        </w:rPr>
        <w:t>9</w:t>
      </w:r>
      <w:r w:rsidRPr="001464FA">
        <w:rPr>
          <w:rFonts w:ascii="楷体_GB2312" w:eastAsia="楷体_GB2312" w:hAnsi="Calibri" w:cs="Times New Roman" w:hint="eastAsia"/>
          <w:sz w:val="32"/>
          <w:szCs w:val="24"/>
        </w:rPr>
        <w:t>号</w:t>
      </w:r>
    </w:p>
    <w:p w:rsidR="001464FA" w:rsidRPr="001464FA" w:rsidRDefault="001464FA" w:rsidP="001464FA">
      <w:pPr>
        <w:spacing w:line="240" w:lineRule="atLeast"/>
        <w:jc w:val="center"/>
        <w:rPr>
          <w:rFonts w:ascii="Times New Roman" w:eastAsia="黑体" w:hAnsi="Calibri" w:cs="Times New Roman"/>
          <w:sz w:val="44"/>
        </w:rPr>
      </w:pPr>
      <w:r w:rsidRPr="001464FA">
        <w:rPr>
          <w:rFonts w:ascii="Calibri" w:eastAsia="宋体" w:hAnsi="Calibri" w:cs="Times New Roman"/>
          <w:b/>
          <w:color w:val="FF0000"/>
          <w:sz w:val="44"/>
          <w:szCs w:val="24"/>
        </w:rPr>
        <w:t>——</w:t>
      </w:r>
      <w:proofErr w:type="gramStart"/>
      <w:r w:rsidRPr="001464FA">
        <w:rPr>
          <w:rFonts w:ascii="Calibri" w:eastAsia="宋体" w:hAnsi="Calibri" w:cs="Times New Roman"/>
          <w:b/>
          <w:color w:val="FF0000"/>
          <w:sz w:val="44"/>
          <w:szCs w:val="24"/>
        </w:rPr>
        <w:t>——————</w:t>
      </w:r>
      <w:proofErr w:type="gramEnd"/>
      <w:r w:rsidRPr="001464FA">
        <w:rPr>
          <w:rFonts w:ascii="Calibri" w:eastAsia="宋体" w:hAnsi="Calibri" w:cs="Times New Roman"/>
          <w:b/>
          <w:color w:val="FF0000"/>
          <w:sz w:val="44"/>
          <w:szCs w:val="24"/>
        </w:rPr>
        <w:t xml:space="preserve"> </w:t>
      </w:r>
      <w:r w:rsidRPr="001464FA">
        <w:rPr>
          <w:rFonts w:ascii="黑体" w:eastAsia="宋体" w:hAnsi="Calibri" w:cs="Times New Roman" w:hint="eastAsia"/>
          <w:b/>
          <w:color w:val="FF0000"/>
          <w:sz w:val="44"/>
          <w:szCs w:val="24"/>
        </w:rPr>
        <w:t>★</w:t>
      </w:r>
      <w:r w:rsidRPr="001464FA">
        <w:rPr>
          <w:rFonts w:ascii="黑体" w:eastAsia="宋体" w:hAnsi="Calibri" w:cs="Times New Roman" w:hint="eastAsia"/>
          <w:b/>
          <w:color w:val="FF0000"/>
          <w:sz w:val="44"/>
          <w:szCs w:val="24"/>
        </w:rPr>
        <w:t xml:space="preserve"> </w:t>
      </w:r>
      <w:r w:rsidRPr="001464FA">
        <w:rPr>
          <w:rFonts w:ascii="Calibri" w:eastAsia="宋体" w:hAnsi="Calibri" w:cs="Times New Roman"/>
          <w:b/>
          <w:color w:val="FF0000"/>
          <w:sz w:val="44"/>
          <w:szCs w:val="24"/>
        </w:rPr>
        <w:t>——</w:t>
      </w:r>
      <w:proofErr w:type="gramStart"/>
      <w:r w:rsidRPr="001464FA">
        <w:rPr>
          <w:rFonts w:ascii="Calibri" w:eastAsia="宋体" w:hAnsi="Calibri" w:cs="Times New Roman"/>
          <w:b/>
          <w:color w:val="FF0000"/>
          <w:sz w:val="44"/>
          <w:szCs w:val="24"/>
        </w:rPr>
        <w:t>——————</w:t>
      </w:r>
      <w:proofErr w:type="gramEnd"/>
    </w:p>
    <w:p w:rsidR="001F45EA" w:rsidRDefault="00232709" w:rsidP="001F45EA">
      <w:pPr>
        <w:widowControl/>
        <w:wordWrap w:val="0"/>
        <w:spacing w:before="100" w:beforeAutospacing="1" w:after="100" w:afterAutospacing="1"/>
        <w:jc w:val="center"/>
        <w:outlineLvl w:val="0"/>
        <w:rPr>
          <w:rFonts w:asciiTheme="minorEastAsia" w:hAnsiTheme="minorEastAsia" w:cs="Tahoma"/>
          <w:b/>
          <w:bCs/>
          <w:kern w:val="36"/>
          <w:sz w:val="36"/>
          <w:szCs w:val="36"/>
        </w:rPr>
      </w:pPr>
      <w:r w:rsidRPr="0028184F">
        <w:rPr>
          <w:rFonts w:asciiTheme="minorEastAsia" w:hAnsiTheme="minorEastAsia" w:cs="Tahoma"/>
          <w:b/>
          <w:bCs/>
          <w:kern w:val="36"/>
          <w:sz w:val="36"/>
          <w:szCs w:val="36"/>
        </w:rPr>
        <w:t>关于公布201</w:t>
      </w:r>
      <w:r w:rsidR="001F45EA">
        <w:rPr>
          <w:rFonts w:asciiTheme="minorEastAsia" w:hAnsiTheme="minorEastAsia" w:cs="Tahoma" w:hint="eastAsia"/>
          <w:b/>
          <w:bCs/>
          <w:kern w:val="36"/>
          <w:sz w:val="36"/>
          <w:szCs w:val="36"/>
        </w:rPr>
        <w:t>6</w:t>
      </w:r>
      <w:r w:rsidRPr="0028184F">
        <w:rPr>
          <w:rFonts w:asciiTheme="minorEastAsia" w:hAnsiTheme="minorEastAsia" w:cs="Tahoma"/>
          <w:b/>
          <w:bCs/>
          <w:kern w:val="36"/>
          <w:sz w:val="36"/>
          <w:szCs w:val="36"/>
        </w:rPr>
        <w:t>年度</w:t>
      </w:r>
      <w:r w:rsidRPr="0028184F">
        <w:rPr>
          <w:rFonts w:asciiTheme="minorEastAsia" w:hAnsiTheme="minorEastAsia" w:cs="Tahoma" w:hint="eastAsia"/>
          <w:b/>
          <w:bCs/>
          <w:kern w:val="36"/>
          <w:sz w:val="36"/>
          <w:szCs w:val="36"/>
        </w:rPr>
        <w:t>省市</w:t>
      </w:r>
      <w:r w:rsidR="0028184F" w:rsidRPr="0028184F">
        <w:rPr>
          <w:rFonts w:asciiTheme="minorEastAsia" w:hAnsiTheme="minorEastAsia" w:cs="Tahoma" w:hint="eastAsia"/>
          <w:b/>
          <w:kern w:val="0"/>
          <w:sz w:val="36"/>
          <w:szCs w:val="36"/>
        </w:rPr>
        <w:t>教育科学“十三五”</w:t>
      </w:r>
      <w:r w:rsidRPr="0028184F">
        <w:rPr>
          <w:rFonts w:asciiTheme="minorEastAsia" w:hAnsiTheme="minorEastAsia" w:cs="Tahoma" w:hint="eastAsia"/>
          <w:b/>
          <w:bCs/>
          <w:kern w:val="36"/>
          <w:sz w:val="36"/>
          <w:szCs w:val="36"/>
        </w:rPr>
        <w:t>规划</w:t>
      </w:r>
      <w:r w:rsidRPr="0028184F">
        <w:rPr>
          <w:rFonts w:asciiTheme="minorEastAsia" w:hAnsiTheme="minorEastAsia" w:cs="Tahoma"/>
          <w:b/>
          <w:bCs/>
          <w:kern w:val="36"/>
          <w:sz w:val="36"/>
          <w:szCs w:val="36"/>
        </w:rPr>
        <w:t>课</w:t>
      </w:r>
    </w:p>
    <w:p w:rsidR="00232709" w:rsidRPr="0028184F" w:rsidRDefault="00232709" w:rsidP="001F45EA">
      <w:pPr>
        <w:widowControl/>
        <w:wordWrap w:val="0"/>
        <w:spacing w:before="100" w:beforeAutospacing="1" w:after="100" w:afterAutospacing="1"/>
        <w:jc w:val="center"/>
        <w:outlineLvl w:val="0"/>
        <w:rPr>
          <w:rFonts w:asciiTheme="minorEastAsia" w:hAnsiTheme="minorEastAsia" w:cs="Tahoma"/>
          <w:b/>
          <w:bCs/>
          <w:kern w:val="36"/>
          <w:sz w:val="36"/>
          <w:szCs w:val="36"/>
        </w:rPr>
      </w:pPr>
      <w:r w:rsidRPr="0028184F">
        <w:rPr>
          <w:rFonts w:asciiTheme="minorEastAsia" w:hAnsiTheme="minorEastAsia" w:cs="Tahoma"/>
          <w:b/>
          <w:bCs/>
          <w:kern w:val="36"/>
          <w:sz w:val="36"/>
          <w:szCs w:val="36"/>
        </w:rPr>
        <w:t>题立项名单的通知</w:t>
      </w:r>
      <w:r w:rsidR="004614C5" w:rsidRPr="0028184F">
        <w:rPr>
          <w:rFonts w:asciiTheme="minorEastAsia" w:hAnsiTheme="minorEastAsia" w:cs="Tahoma" w:hint="eastAsia"/>
          <w:b/>
          <w:kern w:val="0"/>
          <w:sz w:val="36"/>
          <w:szCs w:val="36"/>
        </w:rPr>
        <w:t xml:space="preserve"> </w:t>
      </w:r>
    </w:p>
    <w:p w:rsidR="00232709" w:rsidRPr="004614C5" w:rsidRDefault="00232709" w:rsidP="00EA2496">
      <w:pPr>
        <w:widowControl/>
        <w:jc w:val="left"/>
        <w:rPr>
          <w:rFonts w:asciiTheme="minorEastAsia" w:hAnsiTheme="minorEastAsia" w:cs="Tahoma"/>
          <w:kern w:val="0"/>
          <w:sz w:val="28"/>
          <w:szCs w:val="28"/>
        </w:rPr>
      </w:pPr>
      <w:r w:rsidRPr="004614C5">
        <w:rPr>
          <w:rFonts w:asciiTheme="minorEastAsia" w:hAnsiTheme="minorEastAsia" w:cs="Tahoma"/>
          <w:kern w:val="0"/>
          <w:sz w:val="28"/>
          <w:szCs w:val="28"/>
        </w:rPr>
        <w:t>各</w:t>
      </w:r>
      <w:r w:rsidRPr="004614C5">
        <w:rPr>
          <w:rFonts w:asciiTheme="minorEastAsia" w:hAnsiTheme="minorEastAsia" w:cs="Tahoma" w:hint="eastAsia"/>
          <w:kern w:val="0"/>
          <w:sz w:val="28"/>
          <w:szCs w:val="28"/>
        </w:rPr>
        <w:t>中小学、幼儿园</w:t>
      </w:r>
      <w:r w:rsidRPr="004614C5">
        <w:rPr>
          <w:rFonts w:asciiTheme="minorEastAsia" w:hAnsiTheme="minorEastAsia" w:cs="Tahoma"/>
          <w:kern w:val="0"/>
          <w:sz w:val="28"/>
          <w:szCs w:val="28"/>
        </w:rPr>
        <w:t>：</w:t>
      </w:r>
    </w:p>
    <w:p w:rsidR="00EA2496" w:rsidRPr="004614C5" w:rsidRDefault="00232709" w:rsidP="00EA2496">
      <w:pPr>
        <w:widowControl/>
        <w:ind w:firstLineChars="200" w:firstLine="560"/>
        <w:jc w:val="left"/>
        <w:rPr>
          <w:rFonts w:asciiTheme="minorEastAsia" w:hAnsiTheme="minorEastAsia" w:cs="Tahoma"/>
          <w:kern w:val="0"/>
          <w:sz w:val="28"/>
          <w:szCs w:val="28"/>
        </w:rPr>
      </w:pPr>
      <w:r w:rsidRPr="004614C5">
        <w:rPr>
          <w:rFonts w:asciiTheme="minorEastAsia" w:hAnsiTheme="minorEastAsia" w:cs="Tahoma"/>
          <w:kern w:val="0"/>
          <w:sz w:val="28"/>
          <w:szCs w:val="28"/>
        </w:rPr>
        <w:t>为进一步推进教育教学实践改革，我</w:t>
      </w:r>
      <w:r w:rsidRPr="004614C5">
        <w:rPr>
          <w:rFonts w:asciiTheme="minorEastAsia" w:hAnsiTheme="minorEastAsia" w:cs="Tahoma" w:hint="eastAsia"/>
          <w:kern w:val="0"/>
          <w:sz w:val="28"/>
          <w:szCs w:val="28"/>
        </w:rPr>
        <w:t>市</w:t>
      </w:r>
      <w:r w:rsidRPr="004614C5">
        <w:rPr>
          <w:rFonts w:asciiTheme="minorEastAsia" w:hAnsiTheme="minorEastAsia" w:cs="Tahoma"/>
          <w:kern w:val="0"/>
          <w:sz w:val="28"/>
          <w:szCs w:val="28"/>
        </w:rPr>
        <w:t>认真组织</w:t>
      </w:r>
      <w:r w:rsidRPr="004614C5">
        <w:rPr>
          <w:rFonts w:asciiTheme="minorEastAsia" w:hAnsiTheme="minorEastAsia" w:cs="Tahoma" w:hint="eastAsia"/>
          <w:kern w:val="0"/>
          <w:sz w:val="28"/>
          <w:szCs w:val="28"/>
        </w:rPr>
        <w:t>各校</w:t>
      </w:r>
      <w:r w:rsidRPr="004614C5">
        <w:rPr>
          <w:rFonts w:asciiTheme="minorEastAsia" w:hAnsiTheme="minorEastAsia" w:cs="Tahoma"/>
          <w:kern w:val="0"/>
          <w:sz w:val="28"/>
          <w:szCs w:val="28"/>
        </w:rPr>
        <w:t>开展了201</w:t>
      </w:r>
      <w:r w:rsidR="002073D2">
        <w:rPr>
          <w:rFonts w:asciiTheme="minorEastAsia" w:hAnsiTheme="minorEastAsia" w:cs="Tahoma" w:hint="eastAsia"/>
          <w:kern w:val="0"/>
          <w:sz w:val="28"/>
          <w:szCs w:val="28"/>
        </w:rPr>
        <w:t>6</w:t>
      </w:r>
      <w:r w:rsidRPr="004614C5">
        <w:rPr>
          <w:rFonts w:asciiTheme="minorEastAsia" w:hAnsiTheme="minorEastAsia" w:cs="Tahoma"/>
          <w:kern w:val="0"/>
          <w:sz w:val="28"/>
          <w:szCs w:val="28"/>
        </w:rPr>
        <w:t>年度</w:t>
      </w:r>
      <w:r w:rsidRPr="004614C5">
        <w:rPr>
          <w:rFonts w:asciiTheme="minorEastAsia" w:hAnsiTheme="minorEastAsia" w:cs="Tahoma" w:hint="eastAsia"/>
          <w:kern w:val="0"/>
          <w:sz w:val="28"/>
          <w:szCs w:val="28"/>
        </w:rPr>
        <w:t>省市规划</w:t>
      </w:r>
      <w:r w:rsidRPr="004614C5">
        <w:rPr>
          <w:rFonts w:asciiTheme="minorEastAsia" w:hAnsiTheme="minorEastAsia" w:cs="Tahoma"/>
          <w:kern w:val="0"/>
          <w:sz w:val="28"/>
          <w:szCs w:val="28"/>
        </w:rPr>
        <w:t>课题的申报工作，经</w:t>
      </w:r>
      <w:r w:rsidRPr="004614C5">
        <w:rPr>
          <w:rFonts w:asciiTheme="minorEastAsia" w:hAnsiTheme="minorEastAsia" w:cs="Tahoma" w:hint="eastAsia"/>
          <w:kern w:val="0"/>
          <w:sz w:val="28"/>
          <w:szCs w:val="28"/>
        </w:rPr>
        <w:t>学校</w:t>
      </w:r>
      <w:r w:rsidRPr="004614C5">
        <w:rPr>
          <w:rFonts w:asciiTheme="minorEastAsia" w:hAnsiTheme="minorEastAsia" w:cs="Tahoma"/>
          <w:kern w:val="0"/>
          <w:sz w:val="28"/>
          <w:szCs w:val="28"/>
        </w:rPr>
        <w:t>申报，</w:t>
      </w:r>
      <w:r w:rsidRPr="004614C5">
        <w:rPr>
          <w:rFonts w:asciiTheme="minorEastAsia" w:hAnsiTheme="minorEastAsia" w:cs="Tahoma" w:hint="eastAsia"/>
          <w:kern w:val="0"/>
          <w:sz w:val="28"/>
          <w:szCs w:val="28"/>
        </w:rPr>
        <w:t>省市</w:t>
      </w:r>
      <w:r w:rsidRPr="004614C5">
        <w:rPr>
          <w:rFonts w:asciiTheme="minorEastAsia" w:hAnsiTheme="minorEastAsia" w:cs="Tahoma"/>
          <w:kern w:val="0"/>
          <w:sz w:val="28"/>
          <w:szCs w:val="28"/>
        </w:rPr>
        <w:t>评审，确认并批准了</w:t>
      </w:r>
      <w:r w:rsidR="00EA2496" w:rsidRPr="004614C5">
        <w:rPr>
          <w:rFonts w:asciiTheme="minorEastAsia" w:hAnsiTheme="minorEastAsia" w:cs="Tahoma"/>
          <w:kern w:val="0"/>
          <w:sz w:val="28"/>
          <w:szCs w:val="28"/>
        </w:rPr>
        <w:t>1</w:t>
      </w:r>
      <w:r w:rsidR="002073D2">
        <w:rPr>
          <w:rFonts w:asciiTheme="minorEastAsia" w:hAnsiTheme="minorEastAsia" w:cs="Tahoma" w:hint="eastAsia"/>
          <w:kern w:val="0"/>
          <w:sz w:val="28"/>
          <w:szCs w:val="28"/>
        </w:rPr>
        <w:t>08</w:t>
      </w:r>
      <w:r w:rsidRPr="004614C5">
        <w:rPr>
          <w:rFonts w:asciiTheme="minorEastAsia" w:hAnsiTheme="minorEastAsia" w:cs="Tahoma"/>
          <w:kern w:val="0"/>
          <w:sz w:val="28"/>
          <w:szCs w:val="28"/>
        </w:rPr>
        <w:t>个研究项目，现予以公布。</w:t>
      </w:r>
    </w:p>
    <w:p w:rsidR="00232709" w:rsidRPr="004614C5" w:rsidRDefault="00EA2496" w:rsidP="00EA2496">
      <w:pPr>
        <w:widowControl/>
        <w:ind w:firstLineChars="200" w:firstLine="560"/>
        <w:jc w:val="left"/>
        <w:rPr>
          <w:rFonts w:asciiTheme="minorEastAsia" w:hAnsiTheme="minorEastAsia" w:cs="Tahoma"/>
          <w:kern w:val="0"/>
          <w:sz w:val="28"/>
          <w:szCs w:val="28"/>
        </w:rPr>
      </w:pPr>
      <w:r w:rsidRPr="004614C5">
        <w:rPr>
          <w:rFonts w:asciiTheme="minorEastAsia" w:hAnsiTheme="minorEastAsia" w:cs="Tahoma"/>
          <w:kern w:val="0"/>
          <w:sz w:val="28"/>
          <w:szCs w:val="28"/>
        </w:rPr>
        <w:t>希望批准为</w:t>
      </w:r>
      <w:r w:rsidRPr="004614C5">
        <w:rPr>
          <w:rFonts w:asciiTheme="minorEastAsia" w:hAnsiTheme="minorEastAsia" w:cs="Tahoma" w:hint="eastAsia"/>
          <w:kern w:val="0"/>
          <w:sz w:val="28"/>
          <w:szCs w:val="28"/>
        </w:rPr>
        <w:t>省市级</w:t>
      </w:r>
      <w:r w:rsidR="00232709" w:rsidRPr="004614C5">
        <w:rPr>
          <w:rFonts w:asciiTheme="minorEastAsia" w:hAnsiTheme="minorEastAsia" w:cs="Tahoma"/>
          <w:kern w:val="0"/>
          <w:sz w:val="28"/>
          <w:szCs w:val="28"/>
        </w:rPr>
        <w:t>课题的主持人及</w:t>
      </w:r>
      <w:r w:rsidRPr="004614C5">
        <w:rPr>
          <w:rFonts w:asciiTheme="minorEastAsia" w:hAnsiTheme="minorEastAsia" w:cs="Tahoma" w:hint="eastAsia"/>
          <w:kern w:val="0"/>
          <w:sz w:val="28"/>
          <w:szCs w:val="28"/>
        </w:rPr>
        <w:t>课题</w:t>
      </w:r>
      <w:r w:rsidRPr="004614C5">
        <w:rPr>
          <w:rFonts w:asciiTheme="minorEastAsia" w:hAnsiTheme="minorEastAsia" w:cs="Tahoma"/>
          <w:kern w:val="0"/>
          <w:sz w:val="28"/>
          <w:szCs w:val="28"/>
        </w:rPr>
        <w:t>组成员，根据</w:t>
      </w:r>
      <w:r w:rsidRPr="004614C5">
        <w:rPr>
          <w:rFonts w:asciiTheme="minorEastAsia" w:hAnsiTheme="minorEastAsia" w:cs="Tahoma" w:hint="eastAsia"/>
          <w:kern w:val="0"/>
          <w:sz w:val="28"/>
          <w:szCs w:val="28"/>
        </w:rPr>
        <w:t>课题</w:t>
      </w:r>
      <w:r w:rsidRPr="004614C5">
        <w:rPr>
          <w:rFonts w:asciiTheme="minorEastAsia" w:hAnsiTheme="minorEastAsia" w:cs="Tahoma"/>
          <w:kern w:val="0"/>
          <w:sz w:val="28"/>
          <w:szCs w:val="28"/>
        </w:rPr>
        <w:t>研究</w:t>
      </w:r>
      <w:r w:rsidRPr="004614C5">
        <w:rPr>
          <w:rFonts w:asciiTheme="minorEastAsia" w:hAnsiTheme="minorEastAsia" w:cs="Tahoma" w:hint="eastAsia"/>
          <w:kern w:val="0"/>
          <w:sz w:val="28"/>
          <w:szCs w:val="28"/>
        </w:rPr>
        <w:t>要求</w:t>
      </w:r>
      <w:r w:rsidR="00232709" w:rsidRPr="004614C5">
        <w:rPr>
          <w:rFonts w:asciiTheme="minorEastAsia" w:hAnsiTheme="minorEastAsia" w:cs="Tahoma"/>
          <w:kern w:val="0"/>
          <w:sz w:val="28"/>
          <w:szCs w:val="28"/>
        </w:rPr>
        <w:t>，进一步修改和完善研究方案，按计划实施研究活动，积极开展教学改革研究与实践，确保课题预期目标的实现。</w:t>
      </w:r>
    </w:p>
    <w:p w:rsidR="0028184F" w:rsidRDefault="0028184F" w:rsidP="00EA2496">
      <w:pPr>
        <w:widowControl/>
        <w:jc w:val="left"/>
        <w:rPr>
          <w:rFonts w:asciiTheme="minorEastAsia" w:hAnsiTheme="minorEastAsia" w:cs="Tahoma"/>
          <w:kern w:val="0"/>
          <w:sz w:val="28"/>
          <w:szCs w:val="28"/>
        </w:rPr>
      </w:pPr>
    </w:p>
    <w:p w:rsidR="00EA2496" w:rsidRPr="004614C5" w:rsidRDefault="00EA2496" w:rsidP="00EA2496">
      <w:pPr>
        <w:widowControl/>
        <w:jc w:val="left"/>
        <w:rPr>
          <w:rFonts w:asciiTheme="minorEastAsia" w:hAnsiTheme="minorEastAsia" w:cs="Tahoma"/>
          <w:kern w:val="0"/>
          <w:sz w:val="28"/>
          <w:szCs w:val="28"/>
        </w:rPr>
      </w:pPr>
      <w:r w:rsidRPr="004614C5">
        <w:rPr>
          <w:rFonts w:asciiTheme="minorEastAsia" w:hAnsiTheme="minorEastAsia" w:cs="Tahoma"/>
          <w:kern w:val="0"/>
          <w:sz w:val="28"/>
          <w:szCs w:val="28"/>
        </w:rPr>
        <w:t>附</w:t>
      </w:r>
      <w:proofErr w:type="gramStart"/>
      <w:r w:rsidRPr="004614C5">
        <w:rPr>
          <w:rFonts w:asciiTheme="minorEastAsia" w:hAnsiTheme="minorEastAsia" w:cs="Tahoma"/>
          <w:kern w:val="0"/>
          <w:sz w:val="28"/>
          <w:szCs w:val="28"/>
        </w:rPr>
        <w:t>一</w:t>
      </w:r>
      <w:proofErr w:type="gramEnd"/>
      <w:r w:rsidRPr="004614C5">
        <w:rPr>
          <w:rFonts w:asciiTheme="minorEastAsia" w:hAnsiTheme="minorEastAsia" w:cs="Tahoma"/>
          <w:kern w:val="0"/>
          <w:sz w:val="28"/>
          <w:szCs w:val="28"/>
        </w:rPr>
        <w:t>：</w:t>
      </w:r>
      <w:r w:rsidRPr="004614C5">
        <w:rPr>
          <w:rFonts w:asciiTheme="minorEastAsia" w:hAnsiTheme="minorEastAsia" w:cs="Tahoma" w:hint="eastAsia"/>
          <w:kern w:val="0"/>
          <w:sz w:val="28"/>
          <w:szCs w:val="28"/>
        </w:rPr>
        <w:t>江苏省教育科学“十三五”规划2016年度课题名单（昆山市）</w:t>
      </w:r>
    </w:p>
    <w:p w:rsidR="00232709" w:rsidRPr="004614C5" w:rsidRDefault="00EA2496" w:rsidP="00EA2496">
      <w:pPr>
        <w:widowControl/>
        <w:jc w:val="left"/>
        <w:rPr>
          <w:rFonts w:asciiTheme="minorEastAsia" w:hAnsiTheme="minorEastAsia" w:cs="Tahoma"/>
          <w:kern w:val="0"/>
          <w:sz w:val="28"/>
          <w:szCs w:val="28"/>
        </w:rPr>
      </w:pPr>
      <w:r w:rsidRPr="004614C5">
        <w:rPr>
          <w:rFonts w:asciiTheme="minorEastAsia" w:hAnsiTheme="minorEastAsia" w:cs="Tahoma" w:hint="eastAsia"/>
          <w:kern w:val="0"/>
          <w:sz w:val="28"/>
          <w:szCs w:val="28"/>
        </w:rPr>
        <w:t>附二:苏州市教育科学“十三五”规划2016年度课题名单（昆山市）</w:t>
      </w:r>
    </w:p>
    <w:p w:rsidR="0028184F" w:rsidRDefault="0028184F" w:rsidP="00EA2496">
      <w:pPr>
        <w:widowControl/>
        <w:jc w:val="right"/>
        <w:rPr>
          <w:rFonts w:asciiTheme="minorEastAsia" w:hAnsiTheme="minorEastAsia" w:cs="Tahoma"/>
          <w:kern w:val="0"/>
          <w:sz w:val="28"/>
          <w:szCs w:val="28"/>
        </w:rPr>
      </w:pPr>
    </w:p>
    <w:p w:rsidR="00232709" w:rsidRPr="0028184F" w:rsidRDefault="00EA2496" w:rsidP="0028184F">
      <w:pPr>
        <w:widowControl/>
        <w:ind w:right="140"/>
        <w:jc w:val="right"/>
        <w:rPr>
          <w:rFonts w:asciiTheme="minorEastAsia" w:hAnsiTheme="minorEastAsia" w:cs="Tahoma"/>
          <w:kern w:val="0"/>
          <w:sz w:val="28"/>
          <w:szCs w:val="28"/>
        </w:rPr>
      </w:pPr>
      <w:r w:rsidRPr="0028184F">
        <w:rPr>
          <w:rFonts w:asciiTheme="minorEastAsia" w:hAnsiTheme="minorEastAsia" w:cs="Tahoma" w:hint="eastAsia"/>
          <w:kern w:val="0"/>
          <w:sz w:val="28"/>
          <w:szCs w:val="28"/>
        </w:rPr>
        <w:t>昆山市教育局教科室</w:t>
      </w:r>
    </w:p>
    <w:p w:rsidR="0028184F" w:rsidRDefault="0028184F" w:rsidP="001C3F57">
      <w:pPr>
        <w:ind w:firstLineChars="2000" w:firstLine="5600"/>
        <w:rPr>
          <w:rFonts w:asciiTheme="minorEastAsia" w:hAnsiTheme="minorEastAsia" w:cs="Tahoma"/>
          <w:kern w:val="0"/>
          <w:sz w:val="28"/>
          <w:szCs w:val="28"/>
        </w:rPr>
        <w:sectPr w:rsidR="0028184F" w:rsidSect="0028184F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  <w:bookmarkStart w:id="0" w:name="_GoBack"/>
      <w:bookmarkEnd w:id="0"/>
      <w:r>
        <w:rPr>
          <w:rFonts w:asciiTheme="minorEastAsia" w:hAnsiTheme="minorEastAsia" w:cs="Tahoma" w:hint="eastAsia"/>
          <w:kern w:val="0"/>
          <w:sz w:val="28"/>
          <w:szCs w:val="28"/>
        </w:rPr>
        <w:t>二〇一七年四月六日</w:t>
      </w:r>
    </w:p>
    <w:p w:rsidR="0028184F" w:rsidRDefault="008213B9" w:rsidP="008213B9">
      <w:pPr>
        <w:rPr>
          <w:rFonts w:asciiTheme="minorEastAsia" w:hAnsiTheme="minorEastAsia" w:cs="Tahoma"/>
          <w:kern w:val="0"/>
          <w:sz w:val="28"/>
          <w:szCs w:val="28"/>
        </w:rPr>
      </w:pPr>
      <w:r w:rsidRPr="004614C5">
        <w:rPr>
          <w:rFonts w:asciiTheme="minorEastAsia" w:hAnsiTheme="minorEastAsia" w:cs="Tahoma"/>
          <w:kern w:val="0"/>
          <w:sz w:val="28"/>
          <w:szCs w:val="28"/>
        </w:rPr>
        <w:lastRenderedPageBreak/>
        <w:t>附</w:t>
      </w:r>
      <w:proofErr w:type="gramStart"/>
      <w:r w:rsidRPr="004614C5">
        <w:rPr>
          <w:rFonts w:asciiTheme="minorEastAsia" w:hAnsiTheme="minorEastAsia" w:cs="Tahoma"/>
          <w:kern w:val="0"/>
          <w:sz w:val="28"/>
          <w:szCs w:val="28"/>
        </w:rPr>
        <w:t>一</w:t>
      </w:r>
      <w:proofErr w:type="gramEnd"/>
      <w:r>
        <w:rPr>
          <w:rFonts w:asciiTheme="minorEastAsia" w:hAnsiTheme="minorEastAsia" w:cs="Tahoma" w:hint="eastAsia"/>
          <w:kern w:val="0"/>
          <w:sz w:val="28"/>
          <w:szCs w:val="28"/>
        </w:rPr>
        <w:t>：</w:t>
      </w:r>
    </w:p>
    <w:tbl>
      <w:tblPr>
        <w:tblW w:w="13921" w:type="dxa"/>
        <w:tblInd w:w="93" w:type="dxa"/>
        <w:tblLook w:val="04A0" w:firstRow="1" w:lastRow="0" w:firstColumn="1" w:lastColumn="0" w:noHBand="0" w:noVBand="1"/>
      </w:tblPr>
      <w:tblGrid>
        <w:gridCol w:w="1326"/>
        <w:gridCol w:w="1256"/>
        <w:gridCol w:w="3144"/>
        <w:gridCol w:w="1659"/>
        <w:gridCol w:w="427"/>
        <w:gridCol w:w="2147"/>
        <w:gridCol w:w="2753"/>
        <w:gridCol w:w="129"/>
        <w:gridCol w:w="1059"/>
        <w:gridCol w:w="21"/>
      </w:tblGrid>
      <w:tr w:rsidR="0028184F" w:rsidRPr="0028184F" w:rsidTr="008213B9">
        <w:trPr>
          <w:trHeight w:val="450"/>
        </w:trPr>
        <w:tc>
          <w:tcPr>
            <w:tcW w:w="12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84F" w:rsidRPr="0028184F" w:rsidRDefault="0028184F" w:rsidP="008213B9">
            <w:pPr>
              <w:widowControl/>
              <w:ind w:firstLineChars="150" w:firstLine="663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281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江苏省教育科学“十三五”规划2016年度课题名单（昆山市）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84F" w:rsidRPr="0028184F" w:rsidRDefault="0028184F" w:rsidP="00281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184F" w:rsidRPr="0028184F" w:rsidTr="008213B9">
        <w:trPr>
          <w:trHeight w:val="270"/>
        </w:trPr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4F" w:rsidRPr="0028184F" w:rsidRDefault="0028184F" w:rsidP="002818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B-a/2016/02/24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84F" w:rsidRPr="0028184F" w:rsidRDefault="0028184F" w:rsidP="00281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基于“核心素养”的“五雅”课程的实践研究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4F" w:rsidRPr="0028184F" w:rsidRDefault="0028184F" w:rsidP="002818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陈悦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84F" w:rsidRPr="0028184F" w:rsidRDefault="0028184F" w:rsidP="00281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昆山市玉山镇第一中心小学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4F" w:rsidRPr="0028184F" w:rsidRDefault="0028184F" w:rsidP="00281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重点资助</w:t>
            </w:r>
          </w:p>
        </w:tc>
      </w:tr>
      <w:tr w:rsidR="0028184F" w:rsidRPr="0028184F" w:rsidTr="008213B9">
        <w:trPr>
          <w:trHeight w:val="270"/>
        </w:trPr>
        <w:tc>
          <w:tcPr>
            <w:tcW w:w="2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4F" w:rsidRPr="0028184F" w:rsidRDefault="0028184F" w:rsidP="002818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B-a/2016/02/51</w:t>
            </w:r>
          </w:p>
        </w:tc>
        <w:tc>
          <w:tcPr>
            <w:tcW w:w="4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84F" w:rsidRPr="0028184F" w:rsidRDefault="0028184F" w:rsidP="00281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苏教版</w:t>
            </w:r>
            <w:proofErr w:type="gramEnd"/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高中语文经典作品细读教学的行动研究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4F" w:rsidRPr="0028184F" w:rsidRDefault="0028184F" w:rsidP="002818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李彬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84F" w:rsidRPr="0028184F" w:rsidRDefault="0028184F" w:rsidP="00281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昆山市第一中学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4F" w:rsidRPr="0028184F" w:rsidRDefault="0028184F" w:rsidP="00281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重点资助</w:t>
            </w:r>
          </w:p>
        </w:tc>
      </w:tr>
      <w:tr w:rsidR="0028184F" w:rsidRPr="0028184F" w:rsidTr="008213B9">
        <w:trPr>
          <w:trHeight w:val="270"/>
        </w:trPr>
        <w:tc>
          <w:tcPr>
            <w:tcW w:w="2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4F" w:rsidRPr="0028184F" w:rsidRDefault="0028184F" w:rsidP="002818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B-b/2016/02/101</w:t>
            </w:r>
          </w:p>
        </w:tc>
        <w:tc>
          <w:tcPr>
            <w:tcW w:w="4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84F" w:rsidRPr="0028184F" w:rsidRDefault="0028184F" w:rsidP="00281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大陆与台湾初中语文教学微点比较研究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4F" w:rsidRPr="0028184F" w:rsidRDefault="0028184F" w:rsidP="002818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刘恩樵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84F" w:rsidRPr="0028184F" w:rsidRDefault="0028184F" w:rsidP="00281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昆山市</w:t>
            </w:r>
            <w:proofErr w:type="gramStart"/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兵希中学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4F" w:rsidRPr="0028184F" w:rsidRDefault="0028184F" w:rsidP="00281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重点自筹</w:t>
            </w:r>
          </w:p>
        </w:tc>
      </w:tr>
      <w:tr w:rsidR="0028184F" w:rsidRPr="0028184F" w:rsidTr="008213B9">
        <w:trPr>
          <w:trHeight w:val="270"/>
        </w:trPr>
        <w:tc>
          <w:tcPr>
            <w:tcW w:w="2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4F" w:rsidRPr="0028184F" w:rsidRDefault="0028184F" w:rsidP="002818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D/2016/02/71</w:t>
            </w:r>
          </w:p>
        </w:tc>
        <w:tc>
          <w:tcPr>
            <w:tcW w:w="4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84F" w:rsidRPr="0028184F" w:rsidRDefault="0028184F" w:rsidP="00281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基于儿童立场的“本道课程”的构建和实施研究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4F" w:rsidRPr="0028184F" w:rsidRDefault="0028184F" w:rsidP="002818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陈惠琴</w:t>
            </w:r>
            <w:proofErr w:type="gramEnd"/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84F" w:rsidRPr="0028184F" w:rsidRDefault="0028184F" w:rsidP="00281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昆山市培本实验小学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4F" w:rsidRPr="0028184F" w:rsidRDefault="0028184F" w:rsidP="00281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立项</w:t>
            </w:r>
          </w:p>
        </w:tc>
      </w:tr>
      <w:tr w:rsidR="0028184F" w:rsidRPr="0028184F" w:rsidTr="008213B9">
        <w:trPr>
          <w:trHeight w:val="270"/>
        </w:trPr>
        <w:tc>
          <w:tcPr>
            <w:tcW w:w="2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4F" w:rsidRPr="0028184F" w:rsidRDefault="0028184F" w:rsidP="002818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D/2016/02/390</w:t>
            </w:r>
          </w:p>
        </w:tc>
        <w:tc>
          <w:tcPr>
            <w:tcW w:w="4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84F" w:rsidRPr="0028184F" w:rsidRDefault="0028184F" w:rsidP="00281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幼儿园“快乐运动”项目的开发与实践研究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4F" w:rsidRPr="0028184F" w:rsidRDefault="0028184F" w:rsidP="002818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郭艳君、徐兰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84F" w:rsidRPr="0028184F" w:rsidRDefault="0028184F" w:rsidP="00281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昆山市绣衣幼儿园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4F" w:rsidRPr="0028184F" w:rsidRDefault="0028184F" w:rsidP="00281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立项</w:t>
            </w:r>
          </w:p>
        </w:tc>
      </w:tr>
      <w:tr w:rsidR="0028184F" w:rsidRPr="0028184F" w:rsidTr="008213B9">
        <w:trPr>
          <w:trHeight w:val="270"/>
        </w:trPr>
        <w:tc>
          <w:tcPr>
            <w:tcW w:w="2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4F" w:rsidRPr="0028184F" w:rsidRDefault="0028184F" w:rsidP="002818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C-c/2016/02/60</w:t>
            </w:r>
          </w:p>
        </w:tc>
        <w:tc>
          <w:tcPr>
            <w:tcW w:w="4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84F" w:rsidRPr="0028184F" w:rsidRDefault="0028184F" w:rsidP="00281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诵读经典诗文传承治家文化的实践研究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4F" w:rsidRPr="0028184F" w:rsidRDefault="0028184F" w:rsidP="002818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陈燕、荣建强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84F" w:rsidRPr="0028184F" w:rsidRDefault="0028184F" w:rsidP="00281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昆山市柏庐实验小学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4F" w:rsidRPr="0028184F" w:rsidRDefault="0028184F" w:rsidP="00281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立项</w:t>
            </w:r>
          </w:p>
        </w:tc>
      </w:tr>
      <w:tr w:rsidR="0028184F" w:rsidRPr="0028184F" w:rsidTr="008213B9">
        <w:trPr>
          <w:trHeight w:val="270"/>
        </w:trPr>
        <w:tc>
          <w:tcPr>
            <w:tcW w:w="2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4F" w:rsidRPr="0028184F" w:rsidRDefault="0028184F" w:rsidP="002818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R-b/2016/01</w:t>
            </w:r>
          </w:p>
        </w:tc>
        <w:tc>
          <w:tcPr>
            <w:tcW w:w="4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84F" w:rsidRPr="0028184F" w:rsidRDefault="0028184F" w:rsidP="00281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九年一贯学校“致真”文化建设的研究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4F" w:rsidRPr="0028184F" w:rsidRDefault="0028184F" w:rsidP="002818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朱小敏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84F" w:rsidRPr="0028184F" w:rsidRDefault="0028184F" w:rsidP="00281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昆山开发区青阳港学校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4F" w:rsidRPr="0028184F" w:rsidRDefault="0028184F" w:rsidP="00281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重点自筹</w:t>
            </w:r>
          </w:p>
        </w:tc>
      </w:tr>
      <w:tr w:rsidR="0028184F" w:rsidRPr="0028184F" w:rsidTr="008213B9">
        <w:trPr>
          <w:trHeight w:val="270"/>
        </w:trPr>
        <w:tc>
          <w:tcPr>
            <w:tcW w:w="2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4F" w:rsidRPr="0028184F" w:rsidRDefault="0028184F" w:rsidP="002818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XC-a/2016/02</w:t>
            </w:r>
          </w:p>
        </w:tc>
        <w:tc>
          <w:tcPr>
            <w:tcW w:w="4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84F" w:rsidRPr="0028184F" w:rsidRDefault="0028184F" w:rsidP="00281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建构学校“健雅”特色文化的校本行动研究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4F" w:rsidRPr="0028184F" w:rsidRDefault="0028184F" w:rsidP="002818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王建良、沈洁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84F" w:rsidRPr="0028184F" w:rsidRDefault="0028184F" w:rsidP="00281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昆山市陆家中心小学校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4F" w:rsidRPr="0028184F" w:rsidRDefault="0028184F" w:rsidP="00281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重点资助</w:t>
            </w:r>
          </w:p>
        </w:tc>
      </w:tr>
      <w:tr w:rsidR="0028184F" w:rsidRPr="0028184F" w:rsidTr="008213B9">
        <w:trPr>
          <w:trHeight w:val="270"/>
        </w:trPr>
        <w:tc>
          <w:tcPr>
            <w:tcW w:w="2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4F" w:rsidRPr="0028184F" w:rsidRDefault="0028184F" w:rsidP="002818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XC-b/2016/33</w:t>
            </w:r>
          </w:p>
        </w:tc>
        <w:tc>
          <w:tcPr>
            <w:tcW w:w="4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84F" w:rsidRPr="0028184F" w:rsidRDefault="0028184F" w:rsidP="00281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基于儿童视角的成语文化课程构建的研究  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4F" w:rsidRPr="0028184F" w:rsidRDefault="0028184F" w:rsidP="002818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胡华琴、顾庆荣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84F" w:rsidRPr="0028184F" w:rsidRDefault="0028184F" w:rsidP="00281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昆山开发区</w:t>
            </w:r>
            <w:proofErr w:type="gramStart"/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世茂小学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4F" w:rsidRPr="0028184F" w:rsidRDefault="0028184F" w:rsidP="00281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重点自筹</w:t>
            </w:r>
          </w:p>
        </w:tc>
      </w:tr>
      <w:tr w:rsidR="0028184F" w:rsidRPr="0028184F" w:rsidTr="008213B9">
        <w:trPr>
          <w:trHeight w:val="270"/>
        </w:trPr>
        <w:tc>
          <w:tcPr>
            <w:tcW w:w="2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4F" w:rsidRPr="0028184F" w:rsidRDefault="0028184F" w:rsidP="002818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XC-c/2016/30</w:t>
            </w:r>
          </w:p>
        </w:tc>
        <w:tc>
          <w:tcPr>
            <w:tcW w:w="4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84F" w:rsidRPr="0028184F" w:rsidRDefault="0028184F" w:rsidP="00281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以趣味彩绘为切入口的尚美校园的建设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4F" w:rsidRPr="0028184F" w:rsidRDefault="0028184F" w:rsidP="002818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蒋晨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84F" w:rsidRPr="0028184F" w:rsidRDefault="0028184F" w:rsidP="00281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昆山市玉山镇北</w:t>
            </w:r>
            <w:proofErr w:type="gramStart"/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珊</w:t>
            </w:r>
            <w:proofErr w:type="gramEnd"/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湾幼儿园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4F" w:rsidRPr="0028184F" w:rsidRDefault="0028184F" w:rsidP="00281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立项</w:t>
            </w:r>
          </w:p>
        </w:tc>
      </w:tr>
      <w:tr w:rsidR="0028184F" w:rsidRPr="0028184F" w:rsidTr="008213B9">
        <w:trPr>
          <w:trHeight w:val="270"/>
        </w:trPr>
        <w:tc>
          <w:tcPr>
            <w:tcW w:w="2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4F" w:rsidRPr="0028184F" w:rsidRDefault="0028184F" w:rsidP="0028184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kern w:val="0"/>
                <w:sz w:val="22"/>
              </w:rPr>
              <w:t>J-c/2016/40</w:t>
            </w:r>
          </w:p>
        </w:tc>
        <w:tc>
          <w:tcPr>
            <w:tcW w:w="4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84F" w:rsidRPr="0028184F" w:rsidRDefault="0028184F" w:rsidP="0028184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kern w:val="0"/>
                <w:sz w:val="22"/>
              </w:rPr>
              <w:t>教师发展服务网络管理平台的建设研究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4F" w:rsidRPr="0028184F" w:rsidRDefault="0028184F" w:rsidP="0028184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kern w:val="0"/>
                <w:sz w:val="22"/>
              </w:rPr>
              <w:t>赵卫兵、毛月萍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84F" w:rsidRPr="0028184F" w:rsidRDefault="0028184F" w:rsidP="0028184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kern w:val="0"/>
                <w:sz w:val="22"/>
              </w:rPr>
              <w:t>昆山市教育局教育技术室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84F" w:rsidRPr="0028184F" w:rsidRDefault="0028184F" w:rsidP="0028184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28184F" w:rsidRPr="0028184F" w:rsidTr="008213B9">
        <w:trPr>
          <w:trHeight w:val="540"/>
        </w:trPr>
        <w:tc>
          <w:tcPr>
            <w:tcW w:w="2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4F" w:rsidRPr="0028184F" w:rsidRDefault="0028184F" w:rsidP="0028184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kern w:val="0"/>
                <w:sz w:val="22"/>
              </w:rPr>
              <w:t>YZ-c/2016/35</w:t>
            </w:r>
          </w:p>
        </w:tc>
        <w:tc>
          <w:tcPr>
            <w:tcW w:w="4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84F" w:rsidRPr="0028184F" w:rsidRDefault="0028184F" w:rsidP="00281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“教是为了不教”教育思想指引下幼儿园科学游戏创新实施的研究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84F" w:rsidRPr="0028184F" w:rsidRDefault="0028184F" w:rsidP="002818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徐玲芳、夏雪花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84F" w:rsidRPr="0028184F" w:rsidRDefault="0028184F" w:rsidP="002818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昆山市柏庐幼儿园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84F" w:rsidRPr="0028184F" w:rsidRDefault="0028184F" w:rsidP="002818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1050"/>
        </w:trPr>
        <w:tc>
          <w:tcPr>
            <w:tcW w:w="13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3BC" w:rsidRDefault="007013BC" w:rsidP="007013BC">
            <w:pPr>
              <w:widowControl/>
              <w:rPr>
                <w:rFonts w:asciiTheme="minorEastAsia" w:hAnsiTheme="minorEastAsia" w:cs="Tahoma"/>
                <w:kern w:val="0"/>
                <w:sz w:val="28"/>
                <w:szCs w:val="28"/>
              </w:rPr>
            </w:pPr>
            <w:r w:rsidRPr="004614C5">
              <w:rPr>
                <w:rFonts w:asciiTheme="minorEastAsia" w:hAnsiTheme="minorEastAsia" w:cs="Tahoma" w:hint="eastAsia"/>
                <w:kern w:val="0"/>
                <w:sz w:val="28"/>
                <w:szCs w:val="28"/>
              </w:rPr>
              <w:lastRenderedPageBreak/>
              <w:t>附二:</w:t>
            </w:r>
          </w:p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  <w:r w:rsidRPr="008213B9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苏州市教育科学“十三五”规划2016年度课题名单（昆山市）</w:t>
            </w:r>
          </w:p>
        </w:tc>
      </w:tr>
      <w:tr w:rsidR="008213B9" w:rsidRPr="008213B9" w:rsidTr="008213B9">
        <w:trPr>
          <w:gridAfter w:val="1"/>
          <w:wAfter w:w="21" w:type="dxa"/>
          <w:trHeight w:val="795"/>
        </w:trPr>
        <w:tc>
          <w:tcPr>
            <w:tcW w:w="139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8213B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一、青年骨干教师专项</w:t>
            </w:r>
          </w:p>
        </w:tc>
      </w:tr>
      <w:tr w:rsidR="008213B9" w:rsidRPr="008213B9" w:rsidTr="008213B9">
        <w:trPr>
          <w:gridAfter w:val="1"/>
          <w:wAfter w:w="21" w:type="dxa"/>
          <w:trHeight w:val="51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立项编号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课题名称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主持人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学校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课题类型</w:t>
            </w:r>
          </w:p>
        </w:tc>
      </w:tr>
      <w:tr w:rsidR="008213B9" w:rsidRPr="008213B9" w:rsidTr="008213B9">
        <w:trPr>
          <w:gridAfter w:val="1"/>
          <w:wAfter w:w="21" w:type="dxa"/>
          <w:trHeight w:val="28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16012056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校园“灵动足球”的发展与推广研究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周伟华  夏  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昆山市正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仪中心</w:t>
            </w:r>
            <w:proofErr w:type="gramEnd"/>
            <w:r w:rsidRPr="008213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小学校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重点</w:t>
            </w:r>
          </w:p>
        </w:tc>
      </w:tr>
      <w:tr w:rsidR="008213B9" w:rsidRPr="008213B9" w:rsidTr="008213B9">
        <w:trPr>
          <w:gridAfter w:val="1"/>
          <w:wAfter w:w="21" w:type="dxa"/>
          <w:trHeight w:val="54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16012024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《服务礼仪》在中高职课程衔接中应用的实践研究——以旅游服务与管理专业为例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言伟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斐</w:t>
            </w:r>
            <w:proofErr w:type="gramEnd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曾文诗</w:t>
            </w:r>
            <w:proofErr w:type="gramEnd"/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昆山花桥国际商务城中等专业学校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16012025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“苏式教育”下的小学英语高效学习生活化的研究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朱  琳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昆山开发区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石予小学</w:t>
            </w:r>
            <w:proofErr w:type="gramEnd"/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16012026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基于历史解释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的微课设计</w:t>
            </w:r>
            <w:proofErr w:type="gramEnd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 xml:space="preserve">研究  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张克州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昆山市第二中学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54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16012027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中职数学在电子技术应用专业中的应用研究——以昆山花桥国际商务城中等专业学校电子技术应用专业为例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王  青  乔梦婷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昆山花桥国际商务城中等专业学校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16012028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基于“石予文化”的学校制度建设研究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高伟杰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昆山开发区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石予小学</w:t>
            </w:r>
            <w:proofErr w:type="gramEnd"/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16012029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 xml:space="preserve">STEM教育在小学科学课堂的实施策略的研究 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金  叶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昆山市柏庐实验小学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960"/>
        </w:trPr>
        <w:tc>
          <w:tcPr>
            <w:tcW w:w="13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8213B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三、学生发展核心素养研究专项</w:t>
            </w:r>
          </w:p>
        </w:tc>
      </w:tr>
      <w:tr w:rsidR="008213B9" w:rsidRPr="008213B9" w:rsidTr="008213B9">
        <w:trPr>
          <w:gridAfter w:val="1"/>
          <w:wAfter w:w="21" w:type="dxa"/>
          <w:trHeight w:val="51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立项编号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课题名称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主持人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学校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课题类型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16031022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基于高中学生数学核心素养提升的教学与评</w:t>
            </w: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价变革研究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陈纪华</w:t>
            </w:r>
            <w:proofErr w:type="gramEnd"/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昆山市教育局教研室</w:t>
            </w:r>
            <w:r w:rsidRPr="008213B9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重点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16032046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核心素养观下智慧教育的实践研究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顾建芳  孙  希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昆山市实验小学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16032047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中职学校“失范少年”法律意识研究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刘德欣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昆山花桥国际商务城中等专业学校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1215"/>
        </w:trPr>
        <w:tc>
          <w:tcPr>
            <w:tcW w:w="13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8213B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五、现代教育信息技术（数字化学习）研究</w:t>
            </w:r>
          </w:p>
        </w:tc>
      </w:tr>
      <w:tr w:rsidR="008213B9" w:rsidRPr="008213B9" w:rsidTr="008213B9">
        <w:trPr>
          <w:gridAfter w:val="1"/>
          <w:wAfter w:w="21" w:type="dxa"/>
          <w:trHeight w:val="51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立项编号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课题名称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主持人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学校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课题类型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16052009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运用新媒体，提升寄宿制学校教育合力的研究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张国清  向  辉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昆山市秀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峰中学</w:t>
            </w:r>
            <w:proofErr w:type="gramEnd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1005"/>
        </w:trPr>
        <w:tc>
          <w:tcPr>
            <w:tcW w:w="13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8213B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六、叶圣陶教育思想研究专项</w:t>
            </w:r>
          </w:p>
        </w:tc>
      </w:tr>
      <w:tr w:rsidR="008213B9" w:rsidRPr="008213B9" w:rsidTr="008213B9">
        <w:trPr>
          <w:gridAfter w:val="1"/>
          <w:wAfter w:w="21" w:type="dxa"/>
          <w:trHeight w:val="51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立项编号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课题名称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主持人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学校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课题类型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16062012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 xml:space="preserve">核心素养背景下的“教是为了不教”的发展创新研究   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卫娟娟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昆山陆家高级中学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885"/>
        </w:trPr>
        <w:tc>
          <w:tcPr>
            <w:tcW w:w="13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8213B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七、家庭教育及课程建设研究专项</w:t>
            </w:r>
          </w:p>
        </w:tc>
      </w:tr>
      <w:tr w:rsidR="008213B9" w:rsidRPr="008213B9" w:rsidTr="008213B9">
        <w:trPr>
          <w:gridAfter w:val="1"/>
          <w:wAfter w:w="21" w:type="dxa"/>
          <w:trHeight w:val="51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立项编号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课题名称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主持人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学校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课题类型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16072019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依托家长志愿者，规范学生行为的行动研究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汤  钧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昆山市玉峰实验学校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16072040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家庭教育课程资源的开发利用研究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 xml:space="preserve">吴  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毓</w:t>
            </w:r>
            <w:proofErr w:type="gramEnd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 xml:space="preserve">  夏一峰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昆山市第二中学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16072041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小学起始年级家庭教育的误区与指导策略研究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周  芳  朱  莹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昆山开发区实验小学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16072042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 xml:space="preserve">信息化背景下家庭教育课程的策略研究 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窦剑峰</w:t>
            </w:r>
            <w:proofErr w:type="gramEnd"/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昆山开发区青阳港学校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16072043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家庭教育课程的实施渠道与策略研究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唐丹华</w:t>
            </w:r>
            <w:proofErr w:type="gramEnd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 xml:space="preserve">  王云霞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昆山开发区青阳港学校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16072044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 xml:space="preserve">家校合作：娄江的方向之选 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周惠琴</w:t>
            </w:r>
            <w:proofErr w:type="gramEnd"/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昆山市娄江实验学校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1005"/>
        </w:trPr>
        <w:tc>
          <w:tcPr>
            <w:tcW w:w="13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8213B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八、高职高专研究专项</w:t>
            </w:r>
          </w:p>
        </w:tc>
      </w:tr>
      <w:tr w:rsidR="008213B9" w:rsidRPr="008213B9" w:rsidTr="008213B9">
        <w:trPr>
          <w:gridAfter w:val="1"/>
          <w:wAfter w:w="21" w:type="dxa"/>
          <w:trHeight w:val="51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立项编号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课题名称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主持人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学校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课题类型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16000Z124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关于高职物流专业教师下企业实践的研究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王小娟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昆山花桥国际商务城中等专业学校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16000Z125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信息技术在五年制高职报关专业教学中的应用研究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张雪红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江苏省昆山第二中等专业学校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16000Z129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校企合作‘双主体’共育地方性技术技能型人才模式的实践研究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戴文彬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江苏省昆山第一中等专业学校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765"/>
        </w:trPr>
        <w:tc>
          <w:tcPr>
            <w:tcW w:w="13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8213B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十二、普通规划课题</w:t>
            </w:r>
          </w:p>
        </w:tc>
      </w:tr>
      <w:tr w:rsidR="008213B9" w:rsidRPr="008213B9" w:rsidTr="008213B9">
        <w:trPr>
          <w:gridAfter w:val="1"/>
          <w:wAfter w:w="21" w:type="dxa"/>
          <w:trHeight w:val="51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立项编号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课题名称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主持人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学校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课题类型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16121027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基于“胡石予研究”的教师队伍建设策略的研究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倪桂华  熊  艳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昆山开发区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石予小学</w:t>
            </w:r>
            <w:proofErr w:type="gramEnd"/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重点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16121028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基于核心素养的高中语文深度教学的行动研究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谢友明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昆山经济技术开发区高级中学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重点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16121029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校园足球文化浸润下学生成长研究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陈  亮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昆山市陆家镇菉溪小学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重点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16121030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初中课堂教学有效提问的研究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孙建中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昆山市新镇中学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重点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16121031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拆迁配套小区学生不良行为习惯矫正的研究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周永元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昆山经济技术开发区包桥小学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重点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16121032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昆山教育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微信公众号应用</w:t>
            </w:r>
            <w:proofErr w:type="gramEnd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 xml:space="preserve">研究 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 xml:space="preserve">陈伟莉  张  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斌</w:t>
            </w:r>
            <w:proofErr w:type="gramEnd"/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昆山市教育局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重点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16121033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校外实践特色课程“昆山人家”的开发与实</w:t>
            </w: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施研究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唐惠林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昆山市未成年人素质教育校外实践基地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重点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16121034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“童心课程”的校本实践研究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孔惠峰  丁明华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昆山市玉山镇同心小学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重点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16121035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课程游戏化理念下幼儿音乐教育的实践研究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吴春红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昆山市实验幼儿园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重点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16121036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幼儿园绘本剧课程的开发与实践研究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薛丽花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昆山开发区东部新城幼儿园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重点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16121852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高职院校学生工匠精神现状调查与培育策略研究——以昆山市为例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张  宏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昆山开放大学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重点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16121853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教师城乡置换对初中政治教学影响的实践研究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殷久华</w:t>
            </w:r>
            <w:proofErr w:type="gramEnd"/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昆山市教育局教学研究室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重点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16121854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中学化学“可视化”教学策略研究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张红俊</w:t>
            </w:r>
            <w:proofErr w:type="gramEnd"/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江苏省昆山中学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重点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16121855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职业院校教师专业发展环境问题的实证研究----以苏州地区为例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韩军林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江苏省昆山第二中等专业学校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重点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16122288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核心素养视角下学生人际交往能力培养的策略研究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顾水林</w:t>
            </w:r>
            <w:proofErr w:type="gramEnd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 xml:space="preserve">  陈小芳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昆山市城北高科园中心小学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16122289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基于核心素养发展的高中数学阅读教学实践研究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杜志国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昆山开发区高级中学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16122290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基于核心素养的学生自主学习习惯培养的研究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郁剑伟</w:t>
            </w:r>
            <w:proofErr w:type="gramEnd"/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昆山市周市中学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16122291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“善文化”建设背景下德育活动课程的研究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朱和根  蒋海燕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昆山市花桥中心小学校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16122292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积极心理学视角下建构教育实践育人共同体的研究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蔺</w:t>
            </w:r>
            <w:proofErr w:type="gramEnd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 xml:space="preserve">  聪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江苏省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昆山震川高级中学</w:t>
            </w:r>
            <w:proofErr w:type="gramEnd"/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16122293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积极心理学在初中生学习素养培养中的应用研究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陈建虹</w:t>
            </w:r>
            <w:proofErr w:type="gramEnd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 xml:space="preserve">  俞晟昱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昆山高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新区汉浦中学</w:t>
            </w:r>
            <w:proofErr w:type="gramEnd"/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16122294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基于尝试探究引导学生自主学习的研究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顾根火</w:t>
            </w:r>
            <w:proofErr w:type="gramEnd"/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昆山市巴城中心小学校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16122295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特殊教育学校艺术类康复课程构建与实施的研究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 xml:space="preserve">管文娅  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糜增芳</w:t>
            </w:r>
            <w:proofErr w:type="gramEnd"/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昆山市爱心学校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16122296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乡镇初中学科教学与学生发展核心素养的适</w:t>
            </w: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配性研究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王建洲</w:t>
            </w:r>
            <w:proofErr w:type="gramEnd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 xml:space="preserve">  李  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祥</w:t>
            </w:r>
            <w:proofErr w:type="gramEnd"/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昆山市亭林中学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16122297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基于UMU互动平台的 初中信息技术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微学习</w:t>
            </w:r>
            <w:proofErr w:type="gramEnd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设计与应用研究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柏</w:t>
            </w:r>
            <w:proofErr w:type="gramEnd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菊花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昆山市周市中学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16122298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家庭教育课程教材的适用性研究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陈  悦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昆山市第一中心小学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16122299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开展课外语文活动，提升学生核心素养的研究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 xml:space="preserve">向  辉 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昆山市秀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峰中学</w:t>
            </w:r>
            <w:proofErr w:type="gramEnd"/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16122300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学科素养视角下的“数学生成”课堂实践与研究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李小峰  王  阳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昆山震川高级中学</w:t>
            </w:r>
            <w:proofErr w:type="gramEnd"/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16122301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初中语文教学具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象</w:t>
            </w:r>
            <w:proofErr w:type="gramEnd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思维能力培养的策略和方法研究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周  丽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昆山开发区青阳港学校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16122302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基于发展中学生核心素养的自主学习方式的实践研究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何红京</w:t>
            </w:r>
            <w:proofErr w:type="gramEnd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 xml:space="preserve">  张志军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昆山经济技术开发区高级中学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16122303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家庭教育课程的师资队伍建设与使用研究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 xml:space="preserve">沈亚芬  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刘科英</w:t>
            </w:r>
            <w:proofErr w:type="gramEnd"/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昆山市周市镇永平小学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16122304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课堂教学中实施有效教学的研究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郑方荣  沈立新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昆山市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兵希中学</w:t>
            </w:r>
            <w:proofErr w:type="gramEnd"/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16122305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民办学校外来人口子女融合教育与学校办学特色的实践研究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顾取英  顾方</w:t>
            </w:r>
            <w:proofErr w:type="gramEnd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明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昆山市鹿峰初级中学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16122306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农村高中个性化生态课堂的实施策略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秦春勇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昆山陆家高级中学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16122307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亲子有效沟通的探索与研究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顾惠琴  许春</w:t>
            </w:r>
            <w:proofErr w:type="gramEnd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霞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昆山市实验小学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16122308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水乡文化教育校本课程的研究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倪桂荣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昆山市周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庄中心</w:t>
            </w:r>
            <w:proofErr w:type="gramEnd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小学校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16122309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苏式乡村“好学校”建设的实践研究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陈春明  陶柳青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昆山市千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灯中心</w:t>
            </w:r>
            <w:proofErr w:type="gramEnd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小学校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16122310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网络环境对初中语文教学的影响与对策研究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金  艳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昆山市葛江中学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16122311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小组学习实效性的研究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徐庆华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昆山市南港中心小学校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16122312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新课程背景下小学生哲学思维的培养和策略的研究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 xml:space="preserve">许雪松  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王惠琴</w:t>
            </w:r>
            <w:proofErr w:type="gramEnd"/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昆山高新区吴淞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江学校</w:t>
            </w:r>
            <w:proofErr w:type="gramEnd"/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16122313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 xml:space="preserve">基于儿童立场的中草药课程的实践研究 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汤凤元</w:t>
            </w:r>
            <w:proofErr w:type="gramEnd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 xml:space="preserve">  朱建东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昆山开发区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世茂蝶</w:t>
            </w:r>
            <w:proofErr w:type="gramEnd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湖湾小学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16122314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打造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具有童味原汁</w:t>
            </w:r>
            <w:proofErr w:type="gramEnd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快乐校园的研究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杨立群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昆山市周市中心小学校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16122315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高中数学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备课组</w:t>
            </w:r>
            <w:proofErr w:type="gramEnd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活动模式的实践与探索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丛  芳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昆山陆家高级中学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16122316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小学田园课程教育的实践与研究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冯雪林  许蕴霞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昆山市正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仪中心</w:t>
            </w:r>
            <w:proofErr w:type="gramEnd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小学校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16122317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 xml:space="preserve">家校合作教育策略的实践研究 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江秀英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昆山市玉山镇振华实验小学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16122318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“互联网+”背景下小学班级文化建设的实践研究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朱纪峰</w:t>
            </w:r>
            <w:proofErr w:type="gramEnd"/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昆山小学校市玉山镇第三中心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16122319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 xml:space="preserve">“学有优教”背景下家校合作新模式的实践研究 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陶  燕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昆山经济技术开发区中华园小学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16122320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关于初中化学教学中“高效课堂”设计的学习研究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戈</w:t>
            </w:r>
            <w:proofErr w:type="gramEnd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 xml:space="preserve">  芹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昆山市葛江中学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16122321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家庭教育课程的实施渠道与策略研究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钟爱明  徐咏梅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昆山市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淀</w:t>
            </w:r>
            <w:proofErr w:type="gramEnd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山湖中心小学校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16122322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 xml:space="preserve">农村初中课堂教学有效策略研究 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盛林福  顾雪龙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昆山市正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仪中学</w:t>
            </w:r>
            <w:proofErr w:type="gramEnd"/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16122323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培养小学生自我管理能力的实践研究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何  卫  陆小红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昆山开发区晨曦小学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16122324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小学阶段学科课堂体验式教学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郁</w:t>
            </w:r>
            <w:proofErr w:type="gramEnd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宸</w:t>
            </w:r>
            <w:proofErr w:type="gramEnd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 xml:space="preserve">  刘艳梅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昆山开发区国际学校小学部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16122325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新陆家人</w:t>
            </w:r>
            <w:proofErr w:type="gramEnd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子女良好学习习惯的培养与研究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高  峰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昆山市陆家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镇夏桥</w:t>
            </w:r>
            <w:proofErr w:type="gramEnd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16122326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中职园林技术专业《园林植物》课程实践教学研究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李华芹</w:t>
            </w:r>
            <w:proofErr w:type="gramEnd"/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江苏省昆山第二中等专业学校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16122327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中职学校定向运动体育课程开发研究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李金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金</w:t>
            </w:r>
            <w:proofErr w:type="gramEnd"/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江苏省昆山第二中等专业学校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16122328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幼儿园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混龄体育</w:t>
            </w:r>
            <w:proofErr w:type="gramEnd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活动的实践研究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唐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酉</w:t>
            </w:r>
            <w:proofErr w:type="gramEnd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迟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高新区青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淞</w:t>
            </w:r>
            <w:proofErr w:type="gramEnd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幼儿园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16122329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课程游戏化精神引领下幼儿学习品质养成的实践研究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张玉燕  董凤华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昆山市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淀</w:t>
            </w:r>
            <w:proofErr w:type="gramEnd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山湖中心幼儿园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16122330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构建以“两小活动”为主体的科技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教育园本课程</w:t>
            </w:r>
            <w:proofErr w:type="gramEnd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的发展性研究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沈亚琴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昆山市西湾幼儿园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16122331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课程游戏化背景下周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庄文化</w:t>
            </w:r>
            <w:proofErr w:type="gramEnd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资源与幼儿一日活动整合的研究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屈月娟  陆晓旦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昆山市周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庄中心</w:t>
            </w:r>
            <w:proofErr w:type="gramEnd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幼儿园新镇区分园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16122332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倡导课程游戏化精神 促进“乐美”文化与幼儿园户外区域游戏的有机整合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 xml:space="preserve">陈燕萍  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査</w:t>
            </w:r>
            <w:proofErr w:type="gramEnd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 xml:space="preserve">  燕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昆山市石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浦中心</w:t>
            </w:r>
            <w:proofErr w:type="gramEnd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幼儿园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16122333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基于民间艺术的幼儿园美术活动的实践研究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傅菊芳</w:t>
            </w:r>
            <w:proofErr w:type="gramEnd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 xml:space="preserve">  陆婷婷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开发区蓬欣幼儿园</w:t>
            </w:r>
            <w:proofErr w:type="gramEnd"/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16122334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课程游戏化背景下的幼儿园早期阅读研究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周海燕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昆山市城北富士康幼儿园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16122335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基于绿色教育的幼儿园美术活动中绿色材料开发与利用的研究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高慧琴  陆周燕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昆山高新区娄汀苑幼儿园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16122336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整合教育理念下的幼儿美术活动的实践研究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金晓英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昆山开发区锦华幼儿园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仁宝分园</w:t>
            </w:r>
            <w:proofErr w:type="gramEnd"/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16122337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本土资源融入幼儿园一日活动的实践研究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钱学琴  俞莉萍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昆山市正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仪中心</w:t>
            </w:r>
            <w:proofErr w:type="gramEnd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幼儿园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16122338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课程游戏化建设引领下幼儿行为习惯养成的研究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张玉燕  张  华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淀</w:t>
            </w:r>
            <w:proofErr w:type="gramEnd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山湖花园幼儿园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16122339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幼儿环保教育的实践研究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 xml:space="preserve">杨  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娟</w:t>
            </w:r>
            <w:proofErr w:type="gramEnd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庄敏晖</w:t>
            </w:r>
            <w:proofErr w:type="gramEnd"/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昆山花桥国际商务城花溪幼儿园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16122340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幼儿园课程游戏化建设中探索乡土资源的利用与研究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张春花  林  芳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昆山市南港中心小学附设幼儿园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16122341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课程游戏化背景下幼儿创意美术的实践研究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徐  军  张  雷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昆山市机关幼儿园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16122342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课程游戏化的有效实施与研究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季莉春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昆山周市五丰幼儿园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16122343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利用乡土资源开发文化主题课程的实践研究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蔡</w:t>
            </w:r>
            <w:proofErr w:type="gramEnd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 xml:space="preserve">  琼  叶  琪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昆山千灯镇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淞</w:t>
            </w:r>
            <w:proofErr w:type="gramEnd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南幼儿园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16122344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幼儿科技教育主题资源库建设的实践研究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沈亚琴  冯秀娟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昆山市西湾幼儿园</w:t>
            </w: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富华分园</w:t>
            </w:r>
            <w:proofErr w:type="gramEnd"/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16122345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幼儿园分级阅读指导策略的实践研究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黄玲军</w:t>
            </w:r>
            <w:proofErr w:type="gramEnd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 xml:space="preserve">  钱  琴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昆山市新镇中心幼儿园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16122346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幼儿园生活化创意手工的实践与研究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顾  洁  沈  莺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昆山高新区西塘实验小学附属幼儿园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8213B9" w:rsidRPr="008213B9" w:rsidTr="008213B9">
        <w:trPr>
          <w:gridAfter w:val="1"/>
          <w:wAfter w:w="21" w:type="dxa"/>
          <w:trHeight w:val="27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16122347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幼儿园体育器材运用的实践研究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殷宇梅</w:t>
            </w:r>
            <w:proofErr w:type="gramEnd"/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 xml:space="preserve">  任红燕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B9" w:rsidRPr="008213B9" w:rsidRDefault="008213B9" w:rsidP="008213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昆山市私立育英幼儿园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B9" w:rsidRPr="008213B9" w:rsidRDefault="008213B9" w:rsidP="008213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13B9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</w:tbl>
    <w:p w:rsidR="0028184F" w:rsidRDefault="0028184F" w:rsidP="007013BC">
      <w:pPr>
        <w:rPr>
          <w:rFonts w:asciiTheme="minorEastAsia" w:hAnsiTheme="minorEastAsia" w:cs="Tahoma"/>
          <w:kern w:val="0"/>
          <w:sz w:val="28"/>
          <w:szCs w:val="28"/>
        </w:rPr>
        <w:sectPr w:rsidR="0028184F" w:rsidSect="0028184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28184F" w:rsidRPr="00EA2496" w:rsidRDefault="0028184F" w:rsidP="007013BC">
      <w:pPr>
        <w:rPr>
          <w:rFonts w:asciiTheme="minorEastAsia" w:hAnsiTheme="minorEastAsia"/>
          <w:sz w:val="28"/>
          <w:szCs w:val="28"/>
        </w:rPr>
      </w:pPr>
    </w:p>
    <w:sectPr w:rsidR="0028184F" w:rsidRPr="00EA2496" w:rsidSect="0028184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ED"/>
    <w:rsid w:val="001464FA"/>
    <w:rsid w:val="001C3F57"/>
    <w:rsid w:val="001F45EA"/>
    <w:rsid w:val="002073D2"/>
    <w:rsid w:val="00232709"/>
    <w:rsid w:val="0028184F"/>
    <w:rsid w:val="002E03ED"/>
    <w:rsid w:val="004614C5"/>
    <w:rsid w:val="0049079E"/>
    <w:rsid w:val="007013BC"/>
    <w:rsid w:val="008213B9"/>
    <w:rsid w:val="00D615EA"/>
    <w:rsid w:val="00EA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8184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81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8184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81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230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40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568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6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7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6004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5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927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谷标</dc:creator>
  <cp:keywords/>
  <dc:description/>
  <cp:lastModifiedBy>教科室</cp:lastModifiedBy>
  <cp:revision>19</cp:revision>
  <dcterms:created xsi:type="dcterms:W3CDTF">2017-04-06T06:58:00Z</dcterms:created>
  <dcterms:modified xsi:type="dcterms:W3CDTF">2017-04-06T08:00:00Z</dcterms:modified>
</cp:coreProperties>
</file>